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1BFCF" w14:textId="09C1899B" w:rsidR="00C331F2" w:rsidRPr="00DA2F6F" w:rsidRDefault="000520C5" w:rsidP="00055BD1">
      <w:pPr>
        <w:tabs>
          <w:tab w:val="center" w:pos="7001"/>
          <w:tab w:val="left" w:pos="11820"/>
        </w:tabs>
        <w:jc w:val="both"/>
        <w:rPr>
          <w:rFonts w:asciiTheme="minorHAnsi" w:hAnsiTheme="minorHAnsi" w:cstheme="minorHAnsi"/>
          <w:b/>
          <w:bCs/>
          <w:sz w:val="22"/>
          <w:szCs w:val="22"/>
          <w:lang w:val="lt-LT"/>
        </w:rPr>
      </w:pPr>
      <w:r w:rsidRPr="00DA2F6F">
        <w:rPr>
          <w:rFonts w:asciiTheme="minorHAnsi" w:hAnsiTheme="minorHAnsi" w:cstheme="minorHAnsi"/>
          <w:b/>
          <w:bCs/>
          <w:sz w:val="22"/>
          <w:szCs w:val="22"/>
          <w:lang w:val="lt-LT"/>
        </w:rPr>
        <w:tab/>
      </w:r>
    </w:p>
    <w:p w14:paraId="4E8C5873" w14:textId="77777777" w:rsidR="00607214" w:rsidRPr="00DA2F6F" w:rsidRDefault="00607214" w:rsidP="0084531E">
      <w:pPr>
        <w:ind w:firstLine="851"/>
        <w:jc w:val="both"/>
        <w:rPr>
          <w:rFonts w:asciiTheme="minorHAnsi" w:hAnsiTheme="minorHAnsi" w:cstheme="minorHAnsi"/>
          <w:sz w:val="22"/>
          <w:szCs w:val="22"/>
          <w:lang w:val="lt-LT"/>
        </w:rPr>
      </w:pPr>
    </w:p>
    <w:p w14:paraId="20FBCB8D" w14:textId="48BA61BF" w:rsidR="00AB32A2" w:rsidRPr="00DA2F6F" w:rsidRDefault="00AB32A2" w:rsidP="0084531E">
      <w:pPr>
        <w:jc w:val="both"/>
        <w:rPr>
          <w:rFonts w:asciiTheme="minorHAnsi" w:hAnsiTheme="minorHAnsi" w:cstheme="minorHAnsi"/>
          <w:b/>
          <w:bCs/>
          <w:sz w:val="22"/>
          <w:szCs w:val="22"/>
          <w:u w:val="single"/>
          <w:lang w:val="lt-LT"/>
        </w:rPr>
      </w:pPr>
      <w:bookmarkStart w:id="0" w:name="_Hlk140493044"/>
      <w:r w:rsidRPr="00DA2F6F">
        <w:rPr>
          <w:rFonts w:asciiTheme="minorHAnsi" w:hAnsiTheme="minorHAnsi" w:cstheme="minorHAnsi"/>
          <w:b/>
          <w:bCs/>
          <w:sz w:val="22"/>
          <w:szCs w:val="22"/>
          <w:u w:val="single"/>
          <w:lang w:val="lt-LT"/>
        </w:rPr>
        <w:t xml:space="preserve">Dalyviai </w:t>
      </w:r>
      <w:r w:rsidR="00AE5F25" w:rsidRPr="00DA2F6F">
        <w:rPr>
          <w:rFonts w:asciiTheme="minorHAnsi" w:hAnsiTheme="minorHAnsi" w:cstheme="minorHAnsi"/>
          <w:b/>
          <w:bCs/>
          <w:sz w:val="22"/>
          <w:szCs w:val="22"/>
          <w:u w:val="single"/>
          <w:lang w:val="lt-LT"/>
        </w:rPr>
        <w:t xml:space="preserve">pateikė siūlymus </w:t>
      </w:r>
      <w:r w:rsidRPr="00DA2F6F">
        <w:rPr>
          <w:rFonts w:asciiTheme="minorHAnsi" w:hAnsiTheme="minorHAnsi" w:cstheme="minorHAnsi"/>
          <w:b/>
          <w:bCs/>
          <w:sz w:val="22"/>
          <w:szCs w:val="22"/>
          <w:u w:val="single"/>
          <w:lang w:val="lt-LT"/>
        </w:rPr>
        <w:t xml:space="preserve">derėtis dėl </w:t>
      </w:r>
      <w:r w:rsidR="004F3CB0" w:rsidRPr="00DA2F6F">
        <w:rPr>
          <w:rFonts w:asciiTheme="minorHAnsi" w:hAnsiTheme="minorHAnsi" w:cstheme="minorHAnsi"/>
          <w:b/>
          <w:bCs/>
          <w:sz w:val="22"/>
          <w:szCs w:val="22"/>
          <w:u w:val="single"/>
          <w:lang w:val="lt-LT"/>
        </w:rPr>
        <w:t>Techninės specifikacijos punktų:</w:t>
      </w:r>
    </w:p>
    <w:bookmarkEnd w:id="0"/>
    <w:p w14:paraId="0BE2A213" w14:textId="77777777" w:rsidR="00F12461" w:rsidRPr="00DA2F6F" w:rsidRDefault="00F12461" w:rsidP="0084531E">
      <w:pPr>
        <w:ind w:firstLine="851"/>
        <w:jc w:val="both"/>
        <w:rPr>
          <w:rFonts w:asciiTheme="minorHAnsi" w:hAnsiTheme="minorHAnsi" w:cstheme="minorHAnsi"/>
          <w:sz w:val="22"/>
          <w:szCs w:val="22"/>
          <w:u w:val="single"/>
          <w:lang w:val="lt-LT"/>
        </w:rPr>
      </w:pPr>
    </w:p>
    <w:tbl>
      <w:tblPr>
        <w:tblStyle w:val="TableGrid"/>
        <w:tblW w:w="15452" w:type="dxa"/>
        <w:tblInd w:w="-5" w:type="dxa"/>
        <w:tblLook w:val="04A0" w:firstRow="1" w:lastRow="0" w:firstColumn="1" w:lastColumn="0" w:noHBand="0" w:noVBand="1"/>
      </w:tblPr>
      <w:tblGrid>
        <w:gridCol w:w="666"/>
        <w:gridCol w:w="2028"/>
        <w:gridCol w:w="3118"/>
        <w:gridCol w:w="4253"/>
        <w:gridCol w:w="5387"/>
      </w:tblGrid>
      <w:tr w:rsidR="001D1C52" w:rsidRPr="00DA2F6F" w14:paraId="46C10884" w14:textId="5FFF2C51" w:rsidTr="001D1C52">
        <w:trPr>
          <w:trHeight w:val="1027"/>
        </w:trPr>
        <w:tc>
          <w:tcPr>
            <w:tcW w:w="666" w:type="dxa"/>
            <w:vAlign w:val="center"/>
          </w:tcPr>
          <w:p w14:paraId="3F56A7A3" w14:textId="77777777" w:rsidR="001D1C52" w:rsidRPr="00DA2F6F" w:rsidRDefault="001D1C52" w:rsidP="0084531E">
            <w:pPr>
              <w:jc w:val="both"/>
              <w:rPr>
                <w:rFonts w:asciiTheme="minorHAnsi" w:hAnsiTheme="minorHAnsi" w:cstheme="minorHAnsi"/>
                <w:b/>
                <w:sz w:val="22"/>
                <w:szCs w:val="22"/>
                <w:lang w:val="lt-LT"/>
              </w:rPr>
            </w:pPr>
            <w:r w:rsidRPr="00DA2F6F">
              <w:rPr>
                <w:rFonts w:asciiTheme="minorHAnsi" w:hAnsiTheme="minorHAnsi" w:cstheme="minorHAnsi"/>
                <w:b/>
                <w:sz w:val="22"/>
                <w:szCs w:val="22"/>
                <w:lang w:val="lt-LT"/>
              </w:rPr>
              <w:t>Eil. Nr.</w:t>
            </w:r>
          </w:p>
        </w:tc>
        <w:tc>
          <w:tcPr>
            <w:tcW w:w="2028" w:type="dxa"/>
          </w:tcPr>
          <w:p w14:paraId="7A69ECCE" w14:textId="19557AFA" w:rsidR="001D1C52" w:rsidRPr="00DA2F6F" w:rsidRDefault="001D1C52" w:rsidP="00304ECA">
            <w:pPr>
              <w:jc w:val="center"/>
              <w:rPr>
                <w:rFonts w:asciiTheme="minorHAnsi" w:hAnsiTheme="minorHAnsi" w:cstheme="minorHAnsi"/>
                <w:b/>
                <w:sz w:val="22"/>
                <w:szCs w:val="22"/>
                <w:lang w:val="lt-LT"/>
              </w:rPr>
            </w:pPr>
            <w:r w:rsidRPr="00DA2F6F">
              <w:rPr>
                <w:rFonts w:asciiTheme="minorHAnsi" w:hAnsiTheme="minorHAnsi" w:cstheme="minorHAnsi"/>
                <w:b/>
                <w:sz w:val="22"/>
                <w:szCs w:val="22"/>
                <w:lang w:val="lt-LT"/>
              </w:rPr>
              <w:t>Techninės specifikacijos ir/ar jos priedų punkto numeris</w:t>
            </w:r>
          </w:p>
        </w:tc>
        <w:tc>
          <w:tcPr>
            <w:tcW w:w="3118" w:type="dxa"/>
          </w:tcPr>
          <w:p w14:paraId="4CAE9DCF" w14:textId="77777777" w:rsidR="001D1C52" w:rsidRPr="00DA2F6F" w:rsidRDefault="001D1C52" w:rsidP="00304ECA">
            <w:pPr>
              <w:jc w:val="center"/>
              <w:rPr>
                <w:rFonts w:asciiTheme="minorHAnsi" w:hAnsiTheme="minorHAnsi" w:cstheme="minorHAnsi"/>
                <w:b/>
                <w:sz w:val="22"/>
                <w:szCs w:val="22"/>
                <w:lang w:val="lt-LT"/>
              </w:rPr>
            </w:pPr>
            <w:r w:rsidRPr="00DA2F6F">
              <w:rPr>
                <w:rFonts w:asciiTheme="minorHAnsi" w:hAnsiTheme="minorHAnsi" w:cstheme="minorHAnsi"/>
                <w:b/>
                <w:sz w:val="22"/>
                <w:szCs w:val="22"/>
                <w:lang w:val="lt-LT"/>
              </w:rPr>
              <w:t>Techninės specifikacijos ir/ar jos priedų punktų redakcija</w:t>
            </w:r>
          </w:p>
        </w:tc>
        <w:tc>
          <w:tcPr>
            <w:tcW w:w="4253" w:type="dxa"/>
          </w:tcPr>
          <w:p w14:paraId="61E8FB85" w14:textId="77777777" w:rsidR="001D1C52" w:rsidRPr="00DA2F6F" w:rsidRDefault="001D1C52" w:rsidP="00304ECA">
            <w:pPr>
              <w:jc w:val="center"/>
              <w:rPr>
                <w:rFonts w:asciiTheme="minorHAnsi" w:hAnsiTheme="minorHAnsi" w:cstheme="minorHAnsi"/>
                <w:b/>
                <w:sz w:val="22"/>
                <w:szCs w:val="22"/>
                <w:lang w:val="lt-LT"/>
              </w:rPr>
            </w:pPr>
            <w:r w:rsidRPr="00DA2F6F">
              <w:rPr>
                <w:rFonts w:asciiTheme="minorHAnsi" w:hAnsiTheme="minorHAnsi" w:cstheme="minorHAnsi"/>
                <w:b/>
                <w:sz w:val="22"/>
                <w:szCs w:val="22"/>
                <w:lang w:val="lt-LT"/>
              </w:rPr>
              <w:t>Siūloma pakeisti / papildyti / išbraukti</w:t>
            </w:r>
          </w:p>
        </w:tc>
        <w:tc>
          <w:tcPr>
            <w:tcW w:w="5387" w:type="dxa"/>
          </w:tcPr>
          <w:p w14:paraId="5B53FAD6" w14:textId="49E7154E" w:rsidR="001D1C52" w:rsidRPr="00DA2F6F" w:rsidRDefault="001D1C52" w:rsidP="00787B4D">
            <w:pPr>
              <w:pStyle w:val="CommentText"/>
              <w:ind w:firstLine="0"/>
              <w:jc w:val="center"/>
              <w:rPr>
                <w:rFonts w:asciiTheme="minorHAnsi" w:hAnsiTheme="minorHAnsi" w:cstheme="minorHAnsi"/>
                <w:b/>
                <w:bCs/>
                <w:sz w:val="22"/>
                <w:szCs w:val="22"/>
              </w:rPr>
            </w:pPr>
            <w:r>
              <w:rPr>
                <w:rFonts w:asciiTheme="minorHAnsi" w:hAnsiTheme="minorHAnsi" w:cstheme="minorHAnsi"/>
                <w:b/>
                <w:bCs/>
                <w:sz w:val="22"/>
                <w:szCs w:val="22"/>
              </w:rPr>
              <w:t>Pirkėjo priimtas sprendimas</w:t>
            </w:r>
          </w:p>
        </w:tc>
      </w:tr>
      <w:tr w:rsidR="001D1C52" w:rsidRPr="00DA2F6F" w14:paraId="7A76EB41" w14:textId="3FCAD4A9" w:rsidTr="001D1C52">
        <w:trPr>
          <w:trHeight w:val="1027"/>
        </w:trPr>
        <w:tc>
          <w:tcPr>
            <w:tcW w:w="666" w:type="dxa"/>
          </w:tcPr>
          <w:p w14:paraId="25771C25" w14:textId="6CDABB75" w:rsidR="001D1C52" w:rsidRPr="00DA2F6F" w:rsidRDefault="001D1C52" w:rsidP="00304ECA">
            <w:pPr>
              <w:rPr>
                <w:rFonts w:asciiTheme="minorHAnsi" w:hAnsiTheme="minorHAnsi" w:cstheme="minorHAnsi"/>
                <w:b/>
                <w:sz w:val="22"/>
                <w:szCs w:val="22"/>
                <w:lang w:val="lt-LT"/>
              </w:rPr>
            </w:pPr>
            <w:r w:rsidRPr="00DA2F6F">
              <w:rPr>
                <w:rFonts w:asciiTheme="minorHAnsi" w:hAnsiTheme="minorHAnsi" w:cstheme="minorHAnsi"/>
                <w:b/>
                <w:sz w:val="22"/>
                <w:szCs w:val="22"/>
                <w:lang w:val="lt-LT"/>
              </w:rPr>
              <w:t>1.</w:t>
            </w:r>
          </w:p>
          <w:p w14:paraId="5AA23071" w14:textId="371B1811" w:rsidR="001D1C52" w:rsidRPr="00DA2F6F" w:rsidRDefault="001D1C52" w:rsidP="00304ECA">
            <w:pPr>
              <w:rPr>
                <w:rFonts w:asciiTheme="minorHAnsi" w:hAnsiTheme="minorHAnsi" w:cstheme="minorHAnsi"/>
                <w:b/>
                <w:sz w:val="22"/>
                <w:szCs w:val="22"/>
                <w:lang w:val="lt-LT"/>
              </w:rPr>
            </w:pPr>
          </w:p>
        </w:tc>
        <w:tc>
          <w:tcPr>
            <w:tcW w:w="2028" w:type="dxa"/>
          </w:tcPr>
          <w:p w14:paraId="1B294661" w14:textId="1A6F1A46" w:rsidR="001D1C52" w:rsidRPr="00DA2F6F" w:rsidRDefault="001D1C52" w:rsidP="00304ECA">
            <w:pPr>
              <w:rPr>
                <w:rFonts w:asciiTheme="minorHAnsi" w:hAnsiTheme="minorHAnsi" w:cstheme="minorHAnsi"/>
                <w:bCs/>
                <w:sz w:val="22"/>
                <w:szCs w:val="22"/>
                <w:lang w:val="lt-LT"/>
              </w:rPr>
            </w:pPr>
            <w:r w:rsidRPr="00DA2F6F">
              <w:rPr>
                <w:rFonts w:asciiTheme="minorHAnsi" w:hAnsiTheme="minorHAnsi" w:cstheme="minorHAnsi"/>
                <w:bCs/>
                <w:sz w:val="22"/>
                <w:szCs w:val="22"/>
                <w:lang w:val="lt-LT"/>
              </w:rPr>
              <w:t>2.25.</w:t>
            </w:r>
          </w:p>
        </w:tc>
        <w:tc>
          <w:tcPr>
            <w:tcW w:w="3118" w:type="dxa"/>
          </w:tcPr>
          <w:p w14:paraId="197DBD39" w14:textId="304E9EA2" w:rsidR="001D1C52" w:rsidRPr="00DA2F6F" w:rsidRDefault="001D1C52" w:rsidP="00304ECA">
            <w:pPr>
              <w:pStyle w:val="ListParagraph"/>
              <w:spacing w:after="60" w:line="240" w:lineRule="auto"/>
              <w:ind w:left="0"/>
              <w:jc w:val="both"/>
              <w:rPr>
                <w:rFonts w:cstheme="minorHAnsi"/>
                <w:bCs/>
              </w:rPr>
            </w:pPr>
            <w:r w:rsidRPr="00DA2F6F">
              <w:rPr>
                <w:rFonts w:cstheme="minorHAnsi"/>
                <w:bCs/>
              </w:rPr>
              <w:t>Atlikti gerbūvio/dangų atstatymo darbus ne vėliau kaip iki 2024-09-30, techninės dokumentacijos parengimo ir Statybos užbaigimo procedūras ne vėliau kaip iki 2024-10-30.</w:t>
            </w:r>
          </w:p>
        </w:tc>
        <w:tc>
          <w:tcPr>
            <w:tcW w:w="4253" w:type="dxa"/>
          </w:tcPr>
          <w:p w14:paraId="07D10036" w14:textId="73F0D567" w:rsidR="001D1C52" w:rsidRPr="00DA2F6F" w:rsidRDefault="001D1C52" w:rsidP="00304ECA">
            <w:pPr>
              <w:jc w:val="both"/>
              <w:rPr>
                <w:rFonts w:asciiTheme="minorHAnsi" w:hAnsiTheme="minorHAnsi" w:cstheme="minorHAnsi"/>
                <w:bCs/>
                <w:sz w:val="22"/>
                <w:szCs w:val="22"/>
                <w:lang w:val="lt-LT"/>
              </w:rPr>
            </w:pPr>
            <w:r w:rsidRPr="00DA2F6F">
              <w:rPr>
                <w:rFonts w:asciiTheme="minorHAnsi" w:hAnsiTheme="minorHAnsi" w:cstheme="minorHAnsi"/>
                <w:bCs/>
                <w:sz w:val="22"/>
                <w:szCs w:val="22"/>
                <w:lang w:val="lt-LT"/>
              </w:rPr>
              <w:t xml:space="preserve">Atlikti gerbūvio/dangų atstatymo darbus ne vėliau kaip iki 2024-09-30, techninės dokumentacijos parengimo ir Statybos užbaigimo procedūras ne vėliau kaip iki </w:t>
            </w:r>
            <w:r w:rsidRPr="00DA2F6F">
              <w:rPr>
                <w:rFonts w:asciiTheme="minorHAnsi" w:hAnsiTheme="minorHAnsi" w:cstheme="minorHAnsi"/>
                <w:bCs/>
                <w:strike/>
                <w:sz w:val="22"/>
                <w:szCs w:val="22"/>
                <w:lang w:val="lt-LT"/>
              </w:rPr>
              <w:t xml:space="preserve">2024-10-30 </w:t>
            </w:r>
            <w:r w:rsidRPr="00DA2F6F">
              <w:rPr>
                <w:rFonts w:asciiTheme="minorHAnsi" w:hAnsiTheme="minorHAnsi" w:cstheme="minorHAnsi"/>
                <w:b/>
                <w:sz w:val="22"/>
                <w:szCs w:val="22"/>
                <w:lang w:val="lt-LT"/>
              </w:rPr>
              <w:t>2024-11-30</w:t>
            </w:r>
          </w:p>
        </w:tc>
        <w:tc>
          <w:tcPr>
            <w:tcW w:w="5387" w:type="dxa"/>
          </w:tcPr>
          <w:p w14:paraId="634D26F7" w14:textId="47E2B6F2" w:rsidR="001D1C52" w:rsidRPr="00736D09" w:rsidRDefault="001D1C52" w:rsidP="00304ECA">
            <w:pPr>
              <w:pStyle w:val="CommentText"/>
              <w:ind w:firstLine="0"/>
              <w:rPr>
                <w:rFonts w:asciiTheme="minorHAnsi" w:hAnsiTheme="minorHAnsi" w:cstheme="minorHAnsi"/>
                <w:bCs/>
                <w:sz w:val="22"/>
                <w:szCs w:val="22"/>
              </w:rPr>
            </w:pPr>
            <w:r>
              <w:rPr>
                <w:rFonts w:asciiTheme="minorHAnsi" w:hAnsiTheme="minorHAnsi" w:cstheme="minorHAnsi"/>
                <w:bCs/>
                <w:sz w:val="22"/>
                <w:szCs w:val="22"/>
              </w:rPr>
              <w:t xml:space="preserve">2.25. </w:t>
            </w:r>
            <w:r w:rsidRPr="00736D09">
              <w:rPr>
                <w:rFonts w:asciiTheme="minorHAnsi" w:hAnsiTheme="minorHAnsi" w:cstheme="minorHAnsi"/>
                <w:bCs/>
                <w:sz w:val="22"/>
                <w:szCs w:val="22"/>
              </w:rPr>
              <w:t xml:space="preserve">Atlikti </w:t>
            </w:r>
            <w:proofErr w:type="spellStart"/>
            <w:r w:rsidRPr="00736D09">
              <w:rPr>
                <w:rFonts w:asciiTheme="minorHAnsi" w:hAnsiTheme="minorHAnsi" w:cstheme="minorHAnsi"/>
                <w:bCs/>
                <w:sz w:val="22"/>
                <w:szCs w:val="22"/>
              </w:rPr>
              <w:t>gerbūvio</w:t>
            </w:r>
            <w:proofErr w:type="spellEnd"/>
            <w:r w:rsidRPr="00736D09">
              <w:rPr>
                <w:rFonts w:asciiTheme="minorHAnsi" w:hAnsiTheme="minorHAnsi" w:cstheme="minorHAnsi"/>
                <w:bCs/>
                <w:sz w:val="22"/>
                <w:szCs w:val="22"/>
              </w:rPr>
              <w:t xml:space="preserve">/dangų atstatymo darbus ne vėliau kaip iki 2024-09-30, techninės dokumentacijos parengimo ir Statybos užbaigimo procedūras ne vėliau kaip iki </w:t>
            </w:r>
            <w:r w:rsidRPr="00F75835">
              <w:rPr>
                <w:rFonts w:asciiTheme="minorHAnsi" w:hAnsiTheme="minorHAnsi" w:cstheme="minorHAnsi"/>
                <w:b/>
                <w:sz w:val="22"/>
                <w:szCs w:val="22"/>
              </w:rPr>
              <w:t>2024-11-30</w:t>
            </w:r>
            <w:r>
              <w:rPr>
                <w:rFonts w:asciiTheme="minorHAnsi" w:hAnsiTheme="minorHAnsi" w:cstheme="minorHAnsi"/>
                <w:b/>
                <w:sz w:val="22"/>
                <w:szCs w:val="22"/>
              </w:rPr>
              <w:t xml:space="preserve">. </w:t>
            </w:r>
            <w:r>
              <w:rPr>
                <w:rFonts w:asciiTheme="minorHAnsi" w:hAnsiTheme="minorHAnsi" w:cstheme="minorHAnsi"/>
                <w:bCs/>
                <w:sz w:val="22"/>
                <w:szCs w:val="22"/>
              </w:rPr>
              <w:t xml:space="preserve">(Pridedamas Priedas Nr. </w:t>
            </w:r>
            <w:r w:rsidR="00346275">
              <w:rPr>
                <w:rFonts w:asciiTheme="minorHAnsi" w:hAnsiTheme="minorHAnsi" w:cstheme="minorHAnsi"/>
                <w:bCs/>
                <w:sz w:val="22"/>
                <w:szCs w:val="22"/>
              </w:rPr>
              <w:t>2</w:t>
            </w:r>
            <w:r>
              <w:rPr>
                <w:rFonts w:asciiTheme="minorHAnsi" w:hAnsiTheme="minorHAnsi" w:cstheme="minorHAnsi"/>
                <w:bCs/>
                <w:sz w:val="22"/>
                <w:szCs w:val="22"/>
              </w:rPr>
              <w:t xml:space="preserve"> „Patikslintas </w:t>
            </w:r>
            <w:r w:rsidRPr="00736D09">
              <w:rPr>
                <w:rFonts w:asciiTheme="minorHAnsi" w:hAnsiTheme="minorHAnsi" w:cstheme="minorHAnsi"/>
                <w:bCs/>
                <w:sz w:val="22"/>
                <w:szCs w:val="22"/>
              </w:rPr>
              <w:t xml:space="preserve">Specialiųjų sąlygų 1 priedo „Techninė </w:t>
            </w:r>
            <w:proofErr w:type="spellStart"/>
            <w:r w:rsidRPr="00736D09">
              <w:rPr>
                <w:rFonts w:asciiTheme="minorHAnsi" w:hAnsiTheme="minorHAnsi" w:cstheme="minorHAnsi"/>
                <w:bCs/>
                <w:sz w:val="22"/>
                <w:szCs w:val="22"/>
              </w:rPr>
              <w:t>specifkacija</w:t>
            </w:r>
            <w:proofErr w:type="spellEnd"/>
            <w:r w:rsidRPr="00736D09">
              <w:rPr>
                <w:rFonts w:asciiTheme="minorHAnsi" w:hAnsiTheme="minorHAnsi" w:cstheme="minorHAnsi"/>
                <w:bCs/>
                <w:sz w:val="22"/>
                <w:szCs w:val="22"/>
              </w:rPr>
              <w:t>“</w:t>
            </w:r>
            <w:r>
              <w:rPr>
                <w:rFonts w:asciiTheme="minorHAnsi" w:hAnsiTheme="minorHAnsi" w:cstheme="minorHAnsi"/>
                <w:bCs/>
                <w:sz w:val="22"/>
                <w:szCs w:val="22"/>
              </w:rPr>
              <w:t xml:space="preserve">. </w:t>
            </w:r>
          </w:p>
        </w:tc>
      </w:tr>
      <w:tr w:rsidR="001D1C52" w:rsidRPr="00DA2F6F" w14:paraId="54528A33" w14:textId="21DCCE30" w:rsidTr="001D1C52">
        <w:trPr>
          <w:trHeight w:val="1027"/>
        </w:trPr>
        <w:tc>
          <w:tcPr>
            <w:tcW w:w="666" w:type="dxa"/>
          </w:tcPr>
          <w:p w14:paraId="00D8102E" w14:textId="66459711" w:rsidR="001D1C52" w:rsidRPr="00DA2F6F" w:rsidRDefault="001D1C52" w:rsidP="00304ECA">
            <w:pPr>
              <w:rPr>
                <w:rFonts w:asciiTheme="minorHAnsi" w:hAnsiTheme="minorHAnsi" w:cstheme="minorHAnsi"/>
                <w:b/>
                <w:sz w:val="22"/>
                <w:szCs w:val="22"/>
                <w:lang w:val="lt-LT"/>
              </w:rPr>
            </w:pPr>
            <w:r w:rsidRPr="00DA2F6F">
              <w:rPr>
                <w:rFonts w:asciiTheme="minorHAnsi" w:hAnsiTheme="minorHAnsi" w:cstheme="minorHAnsi"/>
                <w:b/>
                <w:sz w:val="22"/>
                <w:szCs w:val="22"/>
                <w:lang w:val="lt-LT"/>
              </w:rPr>
              <w:t>2.</w:t>
            </w:r>
          </w:p>
        </w:tc>
        <w:tc>
          <w:tcPr>
            <w:tcW w:w="2028" w:type="dxa"/>
          </w:tcPr>
          <w:p w14:paraId="7BF16AE1" w14:textId="3276B433" w:rsidR="001D1C52" w:rsidRPr="00DA2F6F" w:rsidRDefault="001D1C52" w:rsidP="00304ECA">
            <w:pPr>
              <w:rPr>
                <w:rFonts w:asciiTheme="minorHAnsi" w:hAnsiTheme="minorHAnsi" w:cstheme="minorHAnsi"/>
                <w:bCs/>
                <w:sz w:val="22"/>
                <w:szCs w:val="22"/>
                <w:lang w:val="lt-LT"/>
              </w:rPr>
            </w:pPr>
            <w:r w:rsidRPr="00DA2F6F">
              <w:rPr>
                <w:rFonts w:asciiTheme="minorHAnsi" w:hAnsiTheme="minorHAnsi" w:cstheme="minorHAnsi"/>
                <w:bCs/>
                <w:sz w:val="22"/>
                <w:szCs w:val="22"/>
                <w:lang w:val="lt-LT"/>
              </w:rPr>
              <w:t>1 priedas TS 3 priedas Sąmata_versija skaičiuojanti PVM, Pastabos 2 punktas</w:t>
            </w:r>
          </w:p>
        </w:tc>
        <w:tc>
          <w:tcPr>
            <w:tcW w:w="3118" w:type="dxa"/>
          </w:tcPr>
          <w:p w14:paraId="779E4674" w14:textId="2EFE5F11" w:rsidR="001D1C52" w:rsidRPr="00DA2F6F" w:rsidRDefault="001D1C52" w:rsidP="00304ECA">
            <w:pPr>
              <w:pStyle w:val="ListParagraph"/>
              <w:spacing w:after="60" w:line="240" w:lineRule="auto"/>
              <w:ind w:left="0"/>
              <w:jc w:val="both"/>
              <w:rPr>
                <w:rFonts w:cstheme="minorHAnsi"/>
                <w:bCs/>
              </w:rPr>
            </w:pPr>
            <w:r w:rsidRPr="00DA2F6F">
              <w:rPr>
                <w:rFonts w:cstheme="minorHAnsi"/>
                <w:bCs/>
              </w:rPr>
              <w:t>Vadovaujantis rangos sutarties bendrosios dalies 5.5. punktu Rangovas ne vėliau kaip per 10 (dešimt) darbo dienų po sutarties pasirašymo parengia ir pateikia Užsakovui suderinimui Užsakovo nurodytu būdu detalizuotą (lokalinę) sąmatą, parengtą šios sąmatos pagrindu.</w:t>
            </w:r>
          </w:p>
        </w:tc>
        <w:tc>
          <w:tcPr>
            <w:tcW w:w="4253" w:type="dxa"/>
          </w:tcPr>
          <w:p w14:paraId="0E01BA2B" w14:textId="1EA11277" w:rsidR="001D1C52" w:rsidRPr="00DA2F6F" w:rsidRDefault="001D1C52" w:rsidP="00304ECA">
            <w:pPr>
              <w:jc w:val="both"/>
              <w:rPr>
                <w:rFonts w:asciiTheme="minorHAnsi" w:hAnsiTheme="minorHAnsi" w:cstheme="minorHAnsi"/>
                <w:bCs/>
                <w:sz w:val="22"/>
                <w:szCs w:val="22"/>
                <w:lang w:val="lt-LT"/>
              </w:rPr>
            </w:pPr>
            <w:r w:rsidRPr="00DA2F6F">
              <w:rPr>
                <w:rFonts w:asciiTheme="minorHAnsi" w:hAnsiTheme="minorHAnsi" w:cstheme="minorHAnsi"/>
                <w:bCs/>
                <w:sz w:val="22"/>
                <w:szCs w:val="22"/>
                <w:lang w:val="lt-LT"/>
              </w:rPr>
              <w:t xml:space="preserve">Vadovaujantis rangos sutarties bendrosios dalies 5.5. punktu Rangovas ne vėliau kaip per </w:t>
            </w:r>
            <w:r w:rsidRPr="00DA2F6F">
              <w:rPr>
                <w:rFonts w:asciiTheme="minorHAnsi" w:hAnsiTheme="minorHAnsi" w:cstheme="minorHAnsi"/>
                <w:bCs/>
                <w:strike/>
                <w:sz w:val="22"/>
                <w:szCs w:val="22"/>
                <w:lang w:val="lt-LT"/>
              </w:rPr>
              <w:t>10 (dešimt</w:t>
            </w:r>
            <w:r w:rsidRPr="00DA2F6F">
              <w:rPr>
                <w:rFonts w:asciiTheme="minorHAnsi" w:hAnsiTheme="minorHAnsi" w:cstheme="minorHAnsi"/>
                <w:bCs/>
                <w:sz w:val="22"/>
                <w:szCs w:val="22"/>
                <w:lang w:val="lt-LT"/>
              </w:rPr>
              <w:t xml:space="preserve">) </w:t>
            </w:r>
            <w:r w:rsidRPr="00DA2F6F">
              <w:rPr>
                <w:rFonts w:asciiTheme="minorHAnsi" w:hAnsiTheme="minorHAnsi" w:cstheme="minorHAnsi"/>
                <w:bCs/>
                <w:strike/>
                <w:sz w:val="22"/>
                <w:szCs w:val="22"/>
                <w:lang w:val="lt-LT"/>
              </w:rPr>
              <w:t xml:space="preserve">darbo dienų </w:t>
            </w:r>
            <w:r w:rsidRPr="00DA2F6F">
              <w:rPr>
                <w:rFonts w:asciiTheme="minorHAnsi" w:hAnsiTheme="minorHAnsi" w:cstheme="minorHAnsi"/>
                <w:b/>
                <w:sz w:val="22"/>
                <w:szCs w:val="22"/>
                <w:lang w:val="lt-LT"/>
              </w:rPr>
              <w:t xml:space="preserve">25 (dvidešimt penkias) darbo dienas </w:t>
            </w:r>
            <w:r w:rsidRPr="00DA2F6F">
              <w:rPr>
                <w:rFonts w:asciiTheme="minorHAnsi" w:hAnsiTheme="minorHAnsi" w:cstheme="minorHAnsi"/>
                <w:bCs/>
                <w:sz w:val="22"/>
                <w:szCs w:val="22"/>
                <w:lang w:val="lt-LT"/>
              </w:rPr>
              <w:t>po sutarties pasirašymo parengia ir pateikia Užsakovui suderinimui Užsakovo nurodytu būdu detalizuotą (lokalinę) sąmatą, parengtą šios sąmatos pagrindu.</w:t>
            </w:r>
          </w:p>
        </w:tc>
        <w:tc>
          <w:tcPr>
            <w:tcW w:w="5387" w:type="dxa"/>
          </w:tcPr>
          <w:p w14:paraId="38101386" w14:textId="2D6616DE" w:rsidR="001D1C52" w:rsidRDefault="001D1C52" w:rsidP="00304ECA">
            <w:pPr>
              <w:pStyle w:val="CommentText"/>
              <w:ind w:firstLine="0"/>
              <w:rPr>
                <w:rFonts w:asciiTheme="minorHAnsi" w:hAnsiTheme="minorHAnsi" w:cstheme="minorHAnsi"/>
                <w:bCs/>
                <w:sz w:val="22"/>
                <w:szCs w:val="22"/>
              </w:rPr>
            </w:pPr>
            <w:r w:rsidRPr="00736D09">
              <w:rPr>
                <w:rFonts w:asciiTheme="minorHAnsi" w:hAnsiTheme="minorHAnsi" w:cstheme="minorHAnsi"/>
                <w:bCs/>
                <w:sz w:val="22"/>
                <w:szCs w:val="22"/>
              </w:rPr>
              <w:t>Specialiųjų sąlygų 1</w:t>
            </w:r>
            <w:r>
              <w:rPr>
                <w:rFonts w:asciiTheme="minorHAnsi" w:hAnsiTheme="minorHAnsi" w:cstheme="minorHAnsi"/>
                <w:bCs/>
                <w:sz w:val="22"/>
                <w:szCs w:val="22"/>
              </w:rPr>
              <w:t xml:space="preserve">.3 </w:t>
            </w:r>
            <w:proofErr w:type="spellStart"/>
            <w:r>
              <w:rPr>
                <w:rFonts w:asciiTheme="minorHAnsi" w:hAnsiTheme="minorHAnsi" w:cstheme="minorHAnsi"/>
                <w:bCs/>
                <w:sz w:val="22"/>
                <w:szCs w:val="22"/>
              </w:rPr>
              <w:t>priedo_TS</w:t>
            </w:r>
            <w:proofErr w:type="spellEnd"/>
            <w:r>
              <w:rPr>
                <w:rFonts w:asciiTheme="minorHAnsi" w:hAnsiTheme="minorHAnsi" w:cstheme="minorHAnsi"/>
                <w:bCs/>
                <w:sz w:val="22"/>
                <w:szCs w:val="22"/>
              </w:rPr>
              <w:t xml:space="preserve"> 3 priedas </w:t>
            </w:r>
            <w:proofErr w:type="spellStart"/>
            <w:r>
              <w:rPr>
                <w:rFonts w:asciiTheme="minorHAnsi" w:hAnsiTheme="minorHAnsi" w:cstheme="minorHAnsi"/>
                <w:bCs/>
                <w:sz w:val="22"/>
                <w:szCs w:val="22"/>
              </w:rPr>
              <w:t>Sąmata_Pastabų</w:t>
            </w:r>
            <w:proofErr w:type="spellEnd"/>
            <w:r>
              <w:rPr>
                <w:rFonts w:asciiTheme="minorHAnsi" w:hAnsiTheme="minorHAnsi" w:cstheme="minorHAnsi"/>
                <w:bCs/>
                <w:sz w:val="22"/>
                <w:szCs w:val="22"/>
              </w:rPr>
              <w:t xml:space="preserve"> 2 punktas:</w:t>
            </w:r>
          </w:p>
          <w:p w14:paraId="2EDED5F7" w14:textId="1941D32F" w:rsidR="001D1C52" w:rsidRPr="00DA2F6F" w:rsidRDefault="001D1C52" w:rsidP="00304ECA">
            <w:pPr>
              <w:pStyle w:val="CommentText"/>
              <w:ind w:firstLine="0"/>
              <w:rPr>
                <w:rFonts w:asciiTheme="minorHAnsi" w:hAnsiTheme="minorHAnsi" w:cstheme="minorHAnsi"/>
                <w:b/>
                <w:bCs/>
                <w:sz w:val="22"/>
                <w:szCs w:val="22"/>
              </w:rPr>
            </w:pPr>
            <w:r>
              <w:rPr>
                <w:rFonts w:asciiTheme="minorHAnsi" w:hAnsiTheme="minorHAnsi" w:cstheme="minorHAnsi"/>
                <w:bCs/>
                <w:sz w:val="22"/>
                <w:szCs w:val="22"/>
              </w:rPr>
              <w:t>„2.</w:t>
            </w:r>
            <w:r w:rsidRPr="00736D09">
              <w:rPr>
                <w:rFonts w:asciiTheme="minorHAnsi" w:hAnsiTheme="minorHAnsi" w:cstheme="minorHAnsi"/>
                <w:bCs/>
                <w:sz w:val="22"/>
                <w:szCs w:val="22"/>
              </w:rPr>
              <w:t xml:space="preserve"> </w:t>
            </w:r>
            <w:r w:rsidRPr="00DA2F6F">
              <w:rPr>
                <w:rFonts w:asciiTheme="minorHAnsi" w:hAnsiTheme="minorHAnsi" w:cstheme="minorHAnsi"/>
                <w:bCs/>
                <w:sz w:val="22"/>
                <w:szCs w:val="22"/>
              </w:rPr>
              <w:t xml:space="preserve">Vadovaujantis rangos sutarties bendrosios dalies 5.5. punktu Rangovas ne vėliau kaip per </w:t>
            </w:r>
            <w:r w:rsidRPr="00DA2F6F">
              <w:rPr>
                <w:rFonts w:asciiTheme="minorHAnsi" w:hAnsiTheme="minorHAnsi" w:cstheme="minorHAnsi"/>
                <w:b/>
                <w:sz w:val="22"/>
                <w:szCs w:val="22"/>
              </w:rPr>
              <w:t xml:space="preserve">25 (dvidešimt penkias) darbo dienas </w:t>
            </w:r>
            <w:r w:rsidRPr="00DA2F6F">
              <w:rPr>
                <w:rFonts w:asciiTheme="minorHAnsi" w:hAnsiTheme="minorHAnsi" w:cstheme="minorHAnsi"/>
                <w:bCs/>
                <w:sz w:val="22"/>
                <w:szCs w:val="22"/>
              </w:rPr>
              <w:t>po sutarties pasirašymo parengia ir pateikia Užsakovui suderinimui Užsakovo nurodytu būdu detalizuotą (lokalinę) sąmatą, parengtą šios sąmatos pagrindu</w:t>
            </w:r>
            <w:r>
              <w:rPr>
                <w:rFonts w:asciiTheme="minorHAnsi" w:hAnsiTheme="minorHAnsi" w:cstheme="minorHAnsi"/>
                <w:bCs/>
                <w:sz w:val="22"/>
                <w:szCs w:val="22"/>
              </w:rPr>
              <w:t xml:space="preserve">“ (Pridedamas Priedas Nr. </w:t>
            </w:r>
            <w:r w:rsidR="00346275">
              <w:rPr>
                <w:rFonts w:asciiTheme="minorHAnsi" w:hAnsiTheme="minorHAnsi" w:cstheme="minorHAnsi"/>
                <w:bCs/>
                <w:sz w:val="22"/>
                <w:szCs w:val="22"/>
              </w:rPr>
              <w:t>4</w:t>
            </w:r>
            <w:r>
              <w:rPr>
                <w:rFonts w:asciiTheme="minorHAnsi" w:hAnsiTheme="minorHAnsi" w:cstheme="minorHAnsi"/>
                <w:bCs/>
                <w:sz w:val="22"/>
                <w:szCs w:val="22"/>
              </w:rPr>
              <w:t xml:space="preserve"> Patikslintas </w:t>
            </w:r>
            <w:r w:rsidRPr="00736D09">
              <w:rPr>
                <w:rFonts w:asciiTheme="minorHAnsi" w:hAnsiTheme="minorHAnsi" w:cstheme="minorHAnsi"/>
                <w:bCs/>
                <w:sz w:val="22"/>
                <w:szCs w:val="22"/>
              </w:rPr>
              <w:t>Specialiųjų sąlygų 1 pried</w:t>
            </w:r>
            <w:r>
              <w:rPr>
                <w:rFonts w:asciiTheme="minorHAnsi" w:hAnsiTheme="minorHAnsi" w:cstheme="minorHAnsi"/>
                <w:bCs/>
                <w:sz w:val="22"/>
                <w:szCs w:val="22"/>
              </w:rPr>
              <w:t>as 1.3 priedo TS 3 priedas Sąmata).</w:t>
            </w:r>
          </w:p>
        </w:tc>
      </w:tr>
    </w:tbl>
    <w:p w14:paraId="5B7BDAE0" w14:textId="3970041C" w:rsidR="00CD2B6C" w:rsidRPr="00DA2F6F" w:rsidRDefault="00CD2B6C" w:rsidP="00CD2B6C">
      <w:pPr>
        <w:jc w:val="center"/>
        <w:rPr>
          <w:rFonts w:asciiTheme="minorHAnsi" w:hAnsiTheme="minorHAnsi" w:cstheme="minorHAnsi"/>
          <w:b/>
          <w:bCs/>
          <w:sz w:val="22"/>
          <w:szCs w:val="22"/>
          <w:lang w:val="lt-LT"/>
        </w:rPr>
      </w:pPr>
    </w:p>
    <w:p w14:paraId="62A3D554" w14:textId="1F97AEF1" w:rsidR="00294967" w:rsidRPr="00DA2F6F" w:rsidRDefault="00294967" w:rsidP="00294967">
      <w:pPr>
        <w:jc w:val="both"/>
        <w:rPr>
          <w:rFonts w:asciiTheme="minorHAnsi" w:hAnsiTheme="minorHAnsi" w:cstheme="minorHAnsi"/>
          <w:b/>
          <w:bCs/>
          <w:sz w:val="22"/>
          <w:szCs w:val="22"/>
          <w:u w:val="single"/>
          <w:lang w:val="lt-LT"/>
        </w:rPr>
      </w:pPr>
      <w:r w:rsidRPr="00DA2F6F">
        <w:rPr>
          <w:rFonts w:asciiTheme="minorHAnsi" w:hAnsiTheme="minorHAnsi" w:cstheme="minorHAnsi"/>
          <w:b/>
          <w:bCs/>
          <w:sz w:val="22"/>
          <w:szCs w:val="22"/>
          <w:u w:val="single"/>
          <w:lang w:val="lt-LT"/>
        </w:rPr>
        <w:t>Dalyviai pateikė siūlymus derėtis dėl Sutarties Specialiosios dalies punktų:</w:t>
      </w:r>
    </w:p>
    <w:p w14:paraId="6DE966C2" w14:textId="77777777" w:rsidR="00294967" w:rsidRPr="00DA2F6F" w:rsidRDefault="00294967" w:rsidP="00CD2B6C">
      <w:pPr>
        <w:jc w:val="center"/>
        <w:rPr>
          <w:rFonts w:asciiTheme="minorHAnsi" w:hAnsiTheme="minorHAnsi" w:cstheme="minorHAnsi"/>
          <w:b/>
          <w:bCs/>
          <w:sz w:val="22"/>
          <w:szCs w:val="22"/>
          <w:lang w:val="lt-LT"/>
        </w:rPr>
      </w:pPr>
    </w:p>
    <w:tbl>
      <w:tblPr>
        <w:tblStyle w:val="TableGrid"/>
        <w:tblW w:w="15451" w:type="dxa"/>
        <w:tblInd w:w="-5" w:type="dxa"/>
        <w:tblLook w:val="04A0" w:firstRow="1" w:lastRow="0" w:firstColumn="1" w:lastColumn="0" w:noHBand="0" w:noVBand="1"/>
      </w:tblPr>
      <w:tblGrid>
        <w:gridCol w:w="693"/>
        <w:gridCol w:w="1948"/>
        <w:gridCol w:w="3002"/>
        <w:gridCol w:w="4422"/>
        <w:gridCol w:w="5386"/>
      </w:tblGrid>
      <w:tr w:rsidR="00146BA2" w:rsidRPr="00DA2F6F" w14:paraId="78019824" w14:textId="7190E986" w:rsidTr="00146BA2">
        <w:trPr>
          <w:trHeight w:val="1027"/>
        </w:trPr>
        <w:tc>
          <w:tcPr>
            <w:tcW w:w="693" w:type="dxa"/>
            <w:vAlign w:val="center"/>
          </w:tcPr>
          <w:p w14:paraId="761F2CB9" w14:textId="77777777" w:rsidR="00146BA2" w:rsidRPr="00DA2F6F" w:rsidRDefault="00146BA2" w:rsidP="00B601D4">
            <w:pPr>
              <w:jc w:val="both"/>
              <w:rPr>
                <w:rFonts w:asciiTheme="minorHAnsi" w:hAnsiTheme="minorHAnsi" w:cstheme="minorHAnsi"/>
                <w:b/>
                <w:sz w:val="22"/>
                <w:szCs w:val="22"/>
                <w:lang w:val="lt-LT"/>
              </w:rPr>
            </w:pPr>
            <w:r w:rsidRPr="00DA2F6F">
              <w:rPr>
                <w:rFonts w:asciiTheme="minorHAnsi" w:hAnsiTheme="minorHAnsi" w:cstheme="minorHAnsi"/>
                <w:b/>
                <w:sz w:val="22"/>
                <w:szCs w:val="22"/>
                <w:lang w:val="lt-LT"/>
              </w:rPr>
              <w:t>Eil. Nr.</w:t>
            </w:r>
          </w:p>
        </w:tc>
        <w:tc>
          <w:tcPr>
            <w:tcW w:w="1948" w:type="dxa"/>
          </w:tcPr>
          <w:p w14:paraId="2503B005" w14:textId="2288B35F" w:rsidR="00146BA2" w:rsidRPr="00DA2F6F" w:rsidRDefault="00146BA2" w:rsidP="00304ECA">
            <w:pPr>
              <w:jc w:val="center"/>
              <w:rPr>
                <w:rFonts w:asciiTheme="minorHAnsi" w:hAnsiTheme="minorHAnsi" w:cstheme="minorHAnsi"/>
                <w:b/>
                <w:sz w:val="22"/>
                <w:szCs w:val="22"/>
                <w:lang w:val="lt-LT"/>
              </w:rPr>
            </w:pPr>
            <w:r w:rsidRPr="00DA2F6F">
              <w:rPr>
                <w:rFonts w:asciiTheme="minorHAnsi" w:hAnsiTheme="minorHAnsi" w:cstheme="minorHAnsi"/>
                <w:b/>
                <w:sz w:val="22"/>
                <w:szCs w:val="22"/>
                <w:lang w:val="lt-LT"/>
              </w:rPr>
              <w:t>Sutarties (Specialiosios dalies) ir/ar jos priedų punkto numeris</w:t>
            </w:r>
          </w:p>
        </w:tc>
        <w:tc>
          <w:tcPr>
            <w:tcW w:w="3002" w:type="dxa"/>
          </w:tcPr>
          <w:p w14:paraId="198463BF" w14:textId="7612F780" w:rsidR="00146BA2" w:rsidRPr="00DA2F6F" w:rsidRDefault="00146BA2" w:rsidP="00304ECA">
            <w:pPr>
              <w:jc w:val="center"/>
              <w:rPr>
                <w:rFonts w:asciiTheme="minorHAnsi" w:hAnsiTheme="minorHAnsi" w:cstheme="minorHAnsi"/>
                <w:b/>
                <w:sz w:val="22"/>
                <w:szCs w:val="22"/>
                <w:lang w:val="lt-LT"/>
              </w:rPr>
            </w:pPr>
            <w:r w:rsidRPr="00DA2F6F">
              <w:rPr>
                <w:rFonts w:asciiTheme="minorHAnsi" w:hAnsiTheme="minorHAnsi" w:cstheme="minorHAnsi"/>
                <w:b/>
                <w:sz w:val="22"/>
                <w:szCs w:val="22"/>
                <w:lang w:val="lt-LT"/>
              </w:rPr>
              <w:t>Sutarties (Specialiosios dalies) ir/ar jos priedų punktų redakcija</w:t>
            </w:r>
          </w:p>
        </w:tc>
        <w:tc>
          <w:tcPr>
            <w:tcW w:w="4422" w:type="dxa"/>
          </w:tcPr>
          <w:p w14:paraId="06F34525" w14:textId="77777777" w:rsidR="00146BA2" w:rsidRPr="00DA2F6F" w:rsidRDefault="00146BA2" w:rsidP="00304ECA">
            <w:pPr>
              <w:jc w:val="center"/>
              <w:rPr>
                <w:rFonts w:asciiTheme="minorHAnsi" w:hAnsiTheme="minorHAnsi" w:cstheme="minorHAnsi"/>
                <w:b/>
                <w:sz w:val="22"/>
                <w:szCs w:val="22"/>
                <w:lang w:val="lt-LT"/>
              </w:rPr>
            </w:pPr>
            <w:r w:rsidRPr="00DA2F6F">
              <w:rPr>
                <w:rFonts w:asciiTheme="minorHAnsi" w:hAnsiTheme="minorHAnsi" w:cstheme="minorHAnsi"/>
                <w:b/>
                <w:sz w:val="22"/>
                <w:szCs w:val="22"/>
                <w:lang w:val="lt-LT"/>
              </w:rPr>
              <w:t>Siūloma pakeisti / papildyti / išbraukti</w:t>
            </w:r>
          </w:p>
        </w:tc>
        <w:tc>
          <w:tcPr>
            <w:tcW w:w="5386" w:type="dxa"/>
          </w:tcPr>
          <w:p w14:paraId="5F5B9B16" w14:textId="6A298D1B" w:rsidR="00146BA2" w:rsidRPr="00DA2F6F" w:rsidRDefault="00146BA2" w:rsidP="00304ECA">
            <w:pPr>
              <w:pStyle w:val="CommentText"/>
              <w:ind w:firstLine="0"/>
              <w:jc w:val="center"/>
              <w:rPr>
                <w:rFonts w:asciiTheme="minorHAnsi" w:hAnsiTheme="minorHAnsi" w:cstheme="minorHAnsi"/>
                <w:b/>
                <w:bCs/>
                <w:sz w:val="22"/>
                <w:szCs w:val="22"/>
              </w:rPr>
            </w:pPr>
            <w:r>
              <w:rPr>
                <w:rFonts w:asciiTheme="minorHAnsi" w:hAnsiTheme="minorHAnsi" w:cstheme="minorHAnsi"/>
                <w:b/>
                <w:bCs/>
                <w:sz w:val="22"/>
                <w:szCs w:val="22"/>
              </w:rPr>
              <w:t>Pirkėjo priimtas sprendimas</w:t>
            </w:r>
          </w:p>
        </w:tc>
      </w:tr>
      <w:tr w:rsidR="00146BA2" w:rsidRPr="00DA2F6F" w14:paraId="38AF4E87" w14:textId="585979ED" w:rsidTr="00146BA2">
        <w:trPr>
          <w:trHeight w:val="1027"/>
        </w:trPr>
        <w:tc>
          <w:tcPr>
            <w:tcW w:w="693" w:type="dxa"/>
          </w:tcPr>
          <w:p w14:paraId="703686E0" w14:textId="77777777" w:rsidR="00146BA2" w:rsidRPr="00DA2F6F" w:rsidRDefault="00146BA2" w:rsidP="00304ECA">
            <w:pPr>
              <w:rPr>
                <w:rFonts w:asciiTheme="minorHAnsi" w:hAnsiTheme="minorHAnsi" w:cstheme="minorHAnsi"/>
                <w:b/>
                <w:sz w:val="22"/>
                <w:szCs w:val="22"/>
                <w:lang w:val="lt-LT"/>
              </w:rPr>
            </w:pPr>
            <w:r w:rsidRPr="00DA2F6F">
              <w:rPr>
                <w:rFonts w:asciiTheme="minorHAnsi" w:hAnsiTheme="minorHAnsi" w:cstheme="minorHAnsi"/>
                <w:b/>
                <w:sz w:val="22"/>
                <w:szCs w:val="22"/>
                <w:lang w:val="lt-LT"/>
              </w:rPr>
              <w:lastRenderedPageBreak/>
              <w:t>1.</w:t>
            </w:r>
          </w:p>
          <w:p w14:paraId="76E12B7E" w14:textId="77777777" w:rsidR="00146BA2" w:rsidRPr="00DA2F6F" w:rsidRDefault="00146BA2" w:rsidP="00304ECA">
            <w:pPr>
              <w:rPr>
                <w:rFonts w:asciiTheme="minorHAnsi" w:hAnsiTheme="minorHAnsi" w:cstheme="minorHAnsi"/>
                <w:b/>
                <w:sz w:val="22"/>
                <w:szCs w:val="22"/>
                <w:lang w:val="lt-LT"/>
              </w:rPr>
            </w:pPr>
          </w:p>
        </w:tc>
        <w:tc>
          <w:tcPr>
            <w:tcW w:w="1948" w:type="dxa"/>
          </w:tcPr>
          <w:p w14:paraId="374E852C" w14:textId="2C7A6A36" w:rsidR="00146BA2" w:rsidRPr="00DA2F6F" w:rsidRDefault="00146BA2" w:rsidP="00304ECA">
            <w:pPr>
              <w:rPr>
                <w:rFonts w:asciiTheme="minorHAnsi" w:hAnsiTheme="minorHAnsi" w:cstheme="minorHAnsi"/>
                <w:b/>
                <w:sz w:val="22"/>
                <w:szCs w:val="22"/>
                <w:lang w:val="lt-LT"/>
              </w:rPr>
            </w:pPr>
            <w:r w:rsidRPr="00DA2F6F">
              <w:rPr>
                <w:rFonts w:asciiTheme="minorHAnsi" w:hAnsiTheme="minorHAnsi" w:cstheme="minorHAnsi"/>
                <w:b/>
                <w:sz w:val="22"/>
                <w:szCs w:val="22"/>
                <w:lang w:val="lt-LT"/>
              </w:rPr>
              <w:t>3.1.</w:t>
            </w:r>
          </w:p>
        </w:tc>
        <w:tc>
          <w:tcPr>
            <w:tcW w:w="3002" w:type="dxa"/>
          </w:tcPr>
          <w:p w14:paraId="5A57C153" w14:textId="166F35C5" w:rsidR="00146BA2" w:rsidRPr="00DA2F6F" w:rsidRDefault="00146BA2" w:rsidP="00304ECA">
            <w:pPr>
              <w:pStyle w:val="ListParagraph"/>
              <w:spacing w:after="60" w:line="240" w:lineRule="auto"/>
              <w:ind w:left="0"/>
              <w:jc w:val="both"/>
              <w:rPr>
                <w:rFonts w:cstheme="minorHAnsi"/>
                <w:bCs/>
              </w:rPr>
            </w:pPr>
            <w:r w:rsidRPr="00DA2F6F">
              <w:rPr>
                <w:rFonts w:cstheme="minorHAnsi"/>
              </w:rPr>
              <w:t>3.1. Rangovui Sutartyje nustatytu terminu nepašalinus atitinkamų Darbų defektų (trūkumų), Rangovas, Užsakovui pareikalavus, moka Užsakovui 50,00 Eur dydžio delspinigius už kiekvieną uždelstą kalendorinę dieną, vėluojant ilgiau kaip 20 (dvidešimt) kalendorinių dienų 100,00 Eur dydžio delspinigius už kiekvieną uždelstą kalendorinę dieną.</w:t>
            </w:r>
          </w:p>
        </w:tc>
        <w:tc>
          <w:tcPr>
            <w:tcW w:w="4422" w:type="dxa"/>
          </w:tcPr>
          <w:p w14:paraId="6C7F05BA" w14:textId="6C0EBAC4" w:rsidR="00146BA2" w:rsidRPr="00DA2F6F" w:rsidRDefault="00146BA2" w:rsidP="00304ECA">
            <w:pPr>
              <w:jc w:val="both"/>
              <w:rPr>
                <w:rFonts w:asciiTheme="minorHAnsi" w:hAnsiTheme="minorHAnsi" w:cstheme="minorHAnsi"/>
                <w:bCs/>
                <w:sz w:val="22"/>
                <w:szCs w:val="22"/>
                <w:lang w:val="lt-LT"/>
              </w:rPr>
            </w:pPr>
            <w:r w:rsidRPr="00DA2F6F">
              <w:rPr>
                <w:rFonts w:asciiTheme="minorHAnsi" w:hAnsiTheme="minorHAnsi" w:cstheme="minorHAnsi"/>
                <w:sz w:val="22"/>
                <w:szCs w:val="22"/>
              </w:rPr>
              <w:t xml:space="preserve">3.1. Rangovui Sutartyje nustatytu terminu nepašalinus atitinkamų Darbų defektų (trūkumų), Rangovas, Užsakovui pareikalavus, moka Užsakovui 50,00 Eur dydžio delspinigius už kiekvieną uždelstą kalendorinę dieną, vėluojant ilgiau kaip </w:t>
            </w:r>
            <w:r w:rsidRPr="00DA2F6F">
              <w:rPr>
                <w:rFonts w:asciiTheme="minorHAnsi" w:hAnsiTheme="minorHAnsi" w:cstheme="minorHAnsi"/>
                <w:strike/>
                <w:sz w:val="22"/>
                <w:szCs w:val="22"/>
              </w:rPr>
              <w:t>20 (dvidešimt)</w:t>
            </w:r>
            <w:r w:rsidRPr="00DA2F6F">
              <w:rPr>
                <w:rFonts w:asciiTheme="minorHAnsi" w:hAnsiTheme="minorHAnsi" w:cstheme="minorHAnsi"/>
                <w:sz w:val="22"/>
                <w:szCs w:val="22"/>
              </w:rPr>
              <w:t xml:space="preserve"> </w:t>
            </w:r>
            <w:r w:rsidRPr="00DA2F6F">
              <w:rPr>
                <w:rFonts w:asciiTheme="minorHAnsi" w:hAnsiTheme="minorHAnsi" w:cstheme="minorHAnsi"/>
                <w:b/>
                <w:bCs/>
                <w:sz w:val="22"/>
                <w:szCs w:val="22"/>
              </w:rPr>
              <w:t>30 (trisdešimt)</w:t>
            </w:r>
            <w:r w:rsidRPr="00DA2F6F">
              <w:rPr>
                <w:rFonts w:asciiTheme="minorHAnsi" w:hAnsiTheme="minorHAnsi" w:cstheme="minorHAnsi"/>
                <w:sz w:val="22"/>
                <w:szCs w:val="22"/>
              </w:rPr>
              <w:t xml:space="preserve"> kalendorinių dienų 100,00 Eur dydžio delspinigius už kiekvieną uždelstą kalendorinę dieną.</w:t>
            </w:r>
          </w:p>
        </w:tc>
        <w:tc>
          <w:tcPr>
            <w:tcW w:w="5386" w:type="dxa"/>
          </w:tcPr>
          <w:p w14:paraId="7BA75841" w14:textId="4254B9CE" w:rsidR="00146BA2" w:rsidRPr="00DA2F6F" w:rsidRDefault="00146BA2" w:rsidP="00304ECA">
            <w:pPr>
              <w:pStyle w:val="CommentText"/>
              <w:ind w:firstLine="0"/>
              <w:rPr>
                <w:rFonts w:asciiTheme="minorHAnsi" w:hAnsiTheme="minorHAnsi" w:cstheme="minorHAnsi"/>
                <w:b/>
                <w:bCs/>
                <w:sz w:val="22"/>
                <w:szCs w:val="22"/>
              </w:rPr>
            </w:pPr>
            <w:r w:rsidRPr="00AE7087">
              <w:rPr>
                <w:rFonts w:asciiTheme="minorHAnsi" w:hAnsiTheme="minorHAnsi" w:cstheme="minorHAnsi"/>
                <w:sz w:val="22"/>
                <w:szCs w:val="22"/>
              </w:rPr>
              <w:t xml:space="preserve">3.1. Rangovui Sutartyje nustatytu terminu nepašalinus atitinkamų Darbų defektų (trūkumų), Rangovas, Užsakovui pareikalavus, moka Užsakovui 50,00 Eur dydžio delspinigius už kiekvieną uždelstą kalendorinę dieną, vėluojant ilgiau kaip  </w:t>
            </w:r>
            <w:r w:rsidRPr="00AE7087">
              <w:rPr>
                <w:rFonts w:asciiTheme="minorHAnsi" w:hAnsiTheme="minorHAnsi" w:cstheme="minorHAnsi"/>
                <w:b/>
                <w:bCs/>
                <w:sz w:val="22"/>
                <w:szCs w:val="22"/>
              </w:rPr>
              <w:t>30 (trisdešimt)</w:t>
            </w:r>
            <w:r>
              <w:rPr>
                <w:rFonts w:asciiTheme="minorHAnsi" w:hAnsiTheme="minorHAnsi" w:cstheme="minorHAnsi"/>
                <w:sz w:val="22"/>
                <w:szCs w:val="22"/>
              </w:rPr>
              <w:t xml:space="preserve"> </w:t>
            </w:r>
            <w:r w:rsidRPr="00AE7087">
              <w:rPr>
                <w:rFonts w:asciiTheme="minorHAnsi" w:hAnsiTheme="minorHAnsi" w:cstheme="minorHAnsi"/>
                <w:sz w:val="22"/>
                <w:szCs w:val="22"/>
              </w:rPr>
              <w:t>kalendorinių dienų 100,00 Eur dydžio delspinigius už kiekvieną uždelstą kalendorinę dieną</w:t>
            </w:r>
            <w:r>
              <w:rPr>
                <w:rFonts w:asciiTheme="minorHAnsi" w:hAnsiTheme="minorHAnsi" w:cstheme="minorHAnsi"/>
                <w:sz w:val="22"/>
                <w:szCs w:val="22"/>
              </w:rPr>
              <w:t>. (Pridedama 4 priedas_</w:t>
            </w:r>
            <w:r w:rsidRPr="003A6646">
              <w:rPr>
                <w:rFonts w:asciiTheme="minorHAnsi" w:hAnsiTheme="minorHAnsi" w:cstheme="minorHAnsi"/>
                <w:sz w:val="22"/>
                <w:szCs w:val="22"/>
              </w:rPr>
              <w:t>Patikslinta</w:t>
            </w:r>
            <w:r>
              <w:rPr>
                <w:rFonts w:asciiTheme="minorHAnsi" w:hAnsiTheme="minorHAnsi" w:cstheme="minorHAnsi"/>
                <w:sz w:val="22"/>
                <w:szCs w:val="22"/>
              </w:rPr>
              <w:t xml:space="preserve">s_4 </w:t>
            </w:r>
            <w:proofErr w:type="spellStart"/>
            <w:r>
              <w:rPr>
                <w:rFonts w:asciiTheme="minorHAnsi" w:hAnsiTheme="minorHAnsi" w:cstheme="minorHAnsi"/>
                <w:sz w:val="22"/>
                <w:szCs w:val="22"/>
              </w:rPr>
              <w:t>priedo</w:t>
            </w:r>
            <w:r w:rsidRPr="003A6646">
              <w:rPr>
                <w:rFonts w:asciiTheme="minorHAnsi" w:hAnsiTheme="minorHAnsi" w:cstheme="minorHAnsi"/>
                <w:sz w:val="22"/>
                <w:szCs w:val="22"/>
              </w:rPr>
              <w:t>_Rangos</w:t>
            </w:r>
            <w:proofErr w:type="spellEnd"/>
            <w:r w:rsidRPr="003A6646">
              <w:rPr>
                <w:rFonts w:asciiTheme="minorHAnsi" w:hAnsiTheme="minorHAnsi" w:cstheme="minorHAnsi"/>
                <w:sz w:val="22"/>
                <w:szCs w:val="22"/>
              </w:rPr>
              <w:t xml:space="preserve"> </w:t>
            </w:r>
            <w:proofErr w:type="spellStart"/>
            <w:r w:rsidRPr="003A6646">
              <w:rPr>
                <w:rFonts w:asciiTheme="minorHAnsi" w:hAnsiTheme="minorHAnsi" w:cstheme="minorHAnsi"/>
                <w:sz w:val="22"/>
                <w:szCs w:val="22"/>
              </w:rPr>
              <w:t>sutartis_Specialioji</w:t>
            </w:r>
            <w:proofErr w:type="spellEnd"/>
            <w:r w:rsidRPr="003A6646">
              <w:rPr>
                <w:rFonts w:asciiTheme="minorHAnsi" w:hAnsiTheme="minorHAnsi" w:cstheme="minorHAnsi"/>
                <w:sz w:val="22"/>
                <w:szCs w:val="22"/>
              </w:rPr>
              <w:t xml:space="preserve"> dalis</w:t>
            </w:r>
            <w:r>
              <w:rPr>
                <w:rFonts w:asciiTheme="minorHAnsi" w:hAnsiTheme="minorHAnsi" w:cstheme="minorHAnsi"/>
                <w:sz w:val="22"/>
                <w:szCs w:val="22"/>
              </w:rPr>
              <w:t xml:space="preserve"> SD).</w:t>
            </w:r>
          </w:p>
        </w:tc>
      </w:tr>
      <w:tr w:rsidR="00146BA2" w:rsidRPr="00DA2F6F" w14:paraId="7CC28B22" w14:textId="5DF1A9AD" w:rsidTr="00146BA2">
        <w:trPr>
          <w:trHeight w:val="1027"/>
        </w:trPr>
        <w:tc>
          <w:tcPr>
            <w:tcW w:w="693" w:type="dxa"/>
          </w:tcPr>
          <w:p w14:paraId="5EC725EA" w14:textId="40ED0F8F" w:rsidR="00146BA2" w:rsidRPr="00DA2F6F" w:rsidRDefault="00146BA2" w:rsidP="00304ECA">
            <w:pPr>
              <w:rPr>
                <w:rFonts w:asciiTheme="minorHAnsi" w:hAnsiTheme="minorHAnsi" w:cstheme="minorHAnsi"/>
                <w:b/>
                <w:sz w:val="22"/>
                <w:szCs w:val="22"/>
                <w:lang w:val="lt-LT"/>
              </w:rPr>
            </w:pPr>
            <w:r w:rsidRPr="00DA2F6F">
              <w:rPr>
                <w:rFonts w:asciiTheme="minorHAnsi" w:hAnsiTheme="minorHAnsi" w:cstheme="minorHAnsi"/>
                <w:b/>
                <w:sz w:val="22"/>
                <w:szCs w:val="22"/>
                <w:lang w:val="lt-LT"/>
              </w:rPr>
              <w:t>2.</w:t>
            </w:r>
          </w:p>
        </w:tc>
        <w:tc>
          <w:tcPr>
            <w:tcW w:w="1948" w:type="dxa"/>
          </w:tcPr>
          <w:p w14:paraId="19067926" w14:textId="759AEB3E" w:rsidR="00146BA2" w:rsidRPr="00DA2F6F" w:rsidRDefault="00146BA2" w:rsidP="00304ECA">
            <w:pPr>
              <w:rPr>
                <w:rFonts w:asciiTheme="minorHAnsi" w:hAnsiTheme="minorHAnsi" w:cstheme="minorHAnsi"/>
                <w:b/>
                <w:sz w:val="22"/>
                <w:szCs w:val="22"/>
                <w:lang w:val="lt-LT"/>
              </w:rPr>
            </w:pPr>
            <w:r w:rsidRPr="00DA2F6F">
              <w:rPr>
                <w:rFonts w:asciiTheme="minorHAnsi" w:hAnsiTheme="minorHAnsi" w:cstheme="minorHAnsi"/>
                <w:b/>
                <w:sz w:val="22"/>
                <w:szCs w:val="22"/>
                <w:lang w:val="lt-LT"/>
              </w:rPr>
              <w:t>8.1.3.</w:t>
            </w:r>
          </w:p>
        </w:tc>
        <w:tc>
          <w:tcPr>
            <w:tcW w:w="3002" w:type="dxa"/>
          </w:tcPr>
          <w:p w14:paraId="286252F0" w14:textId="5094FC4B" w:rsidR="00146BA2" w:rsidRPr="00DA2F6F" w:rsidRDefault="00146BA2" w:rsidP="00304ECA">
            <w:pPr>
              <w:pStyle w:val="ListParagraph"/>
              <w:spacing w:after="60" w:line="240" w:lineRule="auto"/>
              <w:ind w:left="0"/>
              <w:jc w:val="both"/>
              <w:rPr>
                <w:rFonts w:cstheme="minorHAnsi"/>
                <w:bCs/>
              </w:rPr>
            </w:pPr>
            <w:r w:rsidRPr="00DA2F6F">
              <w:rPr>
                <w:rFonts w:cstheme="minorHAnsi"/>
                <w:bCs/>
              </w:rPr>
              <w:t>8.1.3. Sutarties įvykdymo užtikrinimo pateikimo terminas – per 10 (dešimt) kalendorinių dienų po Sutarties pasirašymo.</w:t>
            </w:r>
          </w:p>
        </w:tc>
        <w:tc>
          <w:tcPr>
            <w:tcW w:w="4422" w:type="dxa"/>
          </w:tcPr>
          <w:p w14:paraId="5F149A80" w14:textId="792546F5" w:rsidR="00146BA2" w:rsidRPr="00DA2F6F" w:rsidRDefault="00146BA2" w:rsidP="00304ECA">
            <w:pPr>
              <w:rPr>
                <w:rFonts w:asciiTheme="minorHAnsi" w:hAnsiTheme="minorHAnsi" w:cstheme="minorHAnsi"/>
                <w:bCs/>
                <w:sz w:val="22"/>
                <w:szCs w:val="22"/>
                <w:lang w:val="lt-LT"/>
              </w:rPr>
            </w:pPr>
            <w:r w:rsidRPr="00DA2F6F">
              <w:rPr>
                <w:rFonts w:asciiTheme="minorHAnsi" w:hAnsiTheme="minorHAnsi" w:cstheme="minorHAnsi"/>
                <w:bCs/>
                <w:sz w:val="22"/>
                <w:szCs w:val="22"/>
                <w:lang w:val="lt-LT"/>
              </w:rPr>
              <w:t xml:space="preserve">8.1.3. Sutarties įvykdymo užtikrinimo pateikimo terminas – per 10 (dešimt) </w:t>
            </w:r>
            <w:r w:rsidRPr="00DA2F6F">
              <w:rPr>
                <w:rFonts w:asciiTheme="minorHAnsi" w:hAnsiTheme="minorHAnsi" w:cstheme="minorHAnsi"/>
                <w:bCs/>
                <w:strike/>
                <w:sz w:val="22"/>
                <w:szCs w:val="22"/>
                <w:lang w:val="lt-LT"/>
              </w:rPr>
              <w:t>kalendorinių</w:t>
            </w:r>
            <w:r w:rsidRPr="00DA2F6F">
              <w:rPr>
                <w:rFonts w:asciiTheme="minorHAnsi" w:hAnsiTheme="minorHAnsi" w:cstheme="minorHAnsi"/>
                <w:bCs/>
                <w:sz w:val="22"/>
                <w:szCs w:val="22"/>
                <w:lang w:val="lt-LT"/>
              </w:rPr>
              <w:t xml:space="preserve"> </w:t>
            </w:r>
            <w:r w:rsidRPr="00DA2F6F">
              <w:rPr>
                <w:rFonts w:asciiTheme="minorHAnsi" w:hAnsiTheme="minorHAnsi" w:cstheme="minorHAnsi"/>
                <w:b/>
                <w:sz w:val="22"/>
                <w:szCs w:val="22"/>
                <w:lang w:val="lt-LT"/>
              </w:rPr>
              <w:t xml:space="preserve">darbo </w:t>
            </w:r>
            <w:r w:rsidRPr="00DA2F6F">
              <w:rPr>
                <w:rFonts w:asciiTheme="minorHAnsi" w:hAnsiTheme="minorHAnsi" w:cstheme="minorHAnsi"/>
                <w:bCs/>
                <w:sz w:val="22"/>
                <w:szCs w:val="22"/>
                <w:lang w:val="lt-LT"/>
              </w:rPr>
              <w:t>dienų po Sutarties pasirašymo.</w:t>
            </w:r>
          </w:p>
        </w:tc>
        <w:tc>
          <w:tcPr>
            <w:tcW w:w="5386" w:type="dxa"/>
          </w:tcPr>
          <w:p w14:paraId="1B0739A0" w14:textId="21D71BFA" w:rsidR="00146BA2" w:rsidRPr="00DA2F6F" w:rsidRDefault="00146BA2" w:rsidP="00304ECA">
            <w:pPr>
              <w:pStyle w:val="CommentText"/>
              <w:ind w:firstLine="0"/>
              <w:rPr>
                <w:rFonts w:asciiTheme="minorHAnsi" w:hAnsiTheme="minorHAnsi" w:cstheme="minorHAnsi"/>
                <w:b/>
                <w:bCs/>
                <w:sz w:val="22"/>
                <w:szCs w:val="22"/>
              </w:rPr>
            </w:pPr>
            <w:r w:rsidRPr="00AE7087">
              <w:rPr>
                <w:rFonts w:asciiTheme="minorHAnsi" w:hAnsiTheme="minorHAnsi" w:cstheme="minorHAnsi"/>
                <w:bCs/>
                <w:sz w:val="22"/>
                <w:szCs w:val="22"/>
              </w:rPr>
              <w:t xml:space="preserve">8.1.3. Sutarties įvykdymo užtikrinimo pateikimo terminas – per 10 (dešimt) </w:t>
            </w:r>
            <w:r>
              <w:rPr>
                <w:rFonts w:asciiTheme="minorHAnsi" w:hAnsiTheme="minorHAnsi" w:cstheme="minorHAnsi"/>
                <w:bCs/>
                <w:sz w:val="22"/>
                <w:szCs w:val="22"/>
              </w:rPr>
              <w:t xml:space="preserve"> </w:t>
            </w:r>
            <w:r w:rsidRPr="00AE7087">
              <w:rPr>
                <w:rFonts w:asciiTheme="minorHAnsi" w:hAnsiTheme="minorHAnsi" w:cstheme="minorHAnsi"/>
                <w:b/>
                <w:sz w:val="22"/>
                <w:szCs w:val="22"/>
              </w:rPr>
              <w:t xml:space="preserve">darbo </w:t>
            </w:r>
            <w:r w:rsidRPr="00AE7087">
              <w:rPr>
                <w:rFonts w:asciiTheme="minorHAnsi" w:hAnsiTheme="minorHAnsi" w:cstheme="minorHAnsi"/>
                <w:bCs/>
                <w:sz w:val="22"/>
                <w:szCs w:val="22"/>
              </w:rPr>
              <w:t>dienų po Sutarties pasirašymo.</w:t>
            </w:r>
            <w:r>
              <w:rPr>
                <w:rFonts w:asciiTheme="minorHAnsi" w:hAnsiTheme="minorHAnsi" w:cstheme="minorHAnsi"/>
                <w:sz w:val="22"/>
                <w:szCs w:val="22"/>
              </w:rPr>
              <w:t xml:space="preserve"> (Pridedamas 4 priedas_</w:t>
            </w:r>
            <w:r w:rsidRPr="003A6646">
              <w:rPr>
                <w:rFonts w:asciiTheme="minorHAnsi" w:hAnsiTheme="minorHAnsi" w:cstheme="minorHAnsi"/>
                <w:sz w:val="22"/>
                <w:szCs w:val="22"/>
              </w:rPr>
              <w:t>Patikslinta</w:t>
            </w:r>
            <w:r>
              <w:rPr>
                <w:rFonts w:asciiTheme="minorHAnsi" w:hAnsiTheme="minorHAnsi" w:cstheme="minorHAnsi"/>
                <w:sz w:val="22"/>
                <w:szCs w:val="22"/>
              </w:rPr>
              <w:t xml:space="preserve">s_4 </w:t>
            </w:r>
            <w:proofErr w:type="spellStart"/>
            <w:r>
              <w:rPr>
                <w:rFonts w:asciiTheme="minorHAnsi" w:hAnsiTheme="minorHAnsi" w:cstheme="minorHAnsi"/>
                <w:sz w:val="22"/>
                <w:szCs w:val="22"/>
              </w:rPr>
              <w:t>priedo</w:t>
            </w:r>
            <w:r w:rsidRPr="003A6646">
              <w:rPr>
                <w:rFonts w:asciiTheme="minorHAnsi" w:hAnsiTheme="minorHAnsi" w:cstheme="minorHAnsi"/>
                <w:sz w:val="22"/>
                <w:szCs w:val="22"/>
              </w:rPr>
              <w:t>_Rangos</w:t>
            </w:r>
            <w:proofErr w:type="spellEnd"/>
            <w:r w:rsidRPr="003A6646">
              <w:rPr>
                <w:rFonts w:asciiTheme="minorHAnsi" w:hAnsiTheme="minorHAnsi" w:cstheme="minorHAnsi"/>
                <w:sz w:val="22"/>
                <w:szCs w:val="22"/>
              </w:rPr>
              <w:t xml:space="preserve"> </w:t>
            </w:r>
            <w:proofErr w:type="spellStart"/>
            <w:r w:rsidRPr="003A6646">
              <w:rPr>
                <w:rFonts w:asciiTheme="minorHAnsi" w:hAnsiTheme="minorHAnsi" w:cstheme="minorHAnsi"/>
                <w:sz w:val="22"/>
                <w:szCs w:val="22"/>
              </w:rPr>
              <w:t>sutartis_Specialioji</w:t>
            </w:r>
            <w:proofErr w:type="spellEnd"/>
            <w:r w:rsidRPr="003A6646">
              <w:rPr>
                <w:rFonts w:asciiTheme="minorHAnsi" w:hAnsiTheme="minorHAnsi" w:cstheme="minorHAnsi"/>
                <w:sz w:val="22"/>
                <w:szCs w:val="22"/>
              </w:rPr>
              <w:t xml:space="preserve"> dalis</w:t>
            </w:r>
            <w:r>
              <w:rPr>
                <w:rFonts w:asciiTheme="minorHAnsi" w:hAnsiTheme="minorHAnsi" w:cstheme="minorHAnsi"/>
                <w:sz w:val="22"/>
                <w:szCs w:val="22"/>
              </w:rPr>
              <w:t xml:space="preserve"> SD).</w:t>
            </w:r>
          </w:p>
        </w:tc>
      </w:tr>
      <w:tr w:rsidR="00146BA2" w:rsidRPr="00DA2F6F" w14:paraId="34799191" w14:textId="77777777" w:rsidTr="00146BA2">
        <w:trPr>
          <w:trHeight w:val="1027"/>
        </w:trPr>
        <w:tc>
          <w:tcPr>
            <w:tcW w:w="693" w:type="dxa"/>
          </w:tcPr>
          <w:p w14:paraId="289A317E" w14:textId="3A845DFF" w:rsidR="00146BA2" w:rsidRPr="00DA2F6F" w:rsidRDefault="00146BA2" w:rsidP="00304ECA">
            <w:pPr>
              <w:rPr>
                <w:rFonts w:asciiTheme="minorHAnsi" w:hAnsiTheme="minorHAnsi" w:cstheme="minorHAnsi"/>
                <w:b/>
                <w:sz w:val="22"/>
                <w:szCs w:val="22"/>
                <w:lang w:val="lt-LT"/>
              </w:rPr>
            </w:pPr>
            <w:r w:rsidRPr="00DA2F6F">
              <w:rPr>
                <w:rFonts w:asciiTheme="minorHAnsi" w:hAnsiTheme="minorHAnsi" w:cstheme="minorHAnsi"/>
                <w:b/>
                <w:sz w:val="22"/>
                <w:szCs w:val="22"/>
                <w:lang w:val="lt-LT"/>
              </w:rPr>
              <w:t>3.</w:t>
            </w:r>
          </w:p>
        </w:tc>
        <w:tc>
          <w:tcPr>
            <w:tcW w:w="1948" w:type="dxa"/>
          </w:tcPr>
          <w:p w14:paraId="3E696A45" w14:textId="30FE5DA1" w:rsidR="00146BA2" w:rsidRPr="00DA2F6F" w:rsidRDefault="00146BA2" w:rsidP="00304ECA">
            <w:pPr>
              <w:rPr>
                <w:rFonts w:asciiTheme="minorHAnsi" w:hAnsiTheme="minorHAnsi" w:cstheme="minorHAnsi"/>
                <w:b/>
                <w:sz w:val="22"/>
                <w:szCs w:val="22"/>
                <w:lang w:val="lt-LT"/>
              </w:rPr>
            </w:pPr>
            <w:r w:rsidRPr="00DA2F6F">
              <w:rPr>
                <w:rFonts w:asciiTheme="minorHAnsi" w:hAnsiTheme="minorHAnsi" w:cstheme="minorHAnsi"/>
                <w:b/>
                <w:sz w:val="22"/>
                <w:szCs w:val="22"/>
                <w:lang w:val="lt-LT"/>
              </w:rPr>
              <w:t>11.4.</w:t>
            </w:r>
          </w:p>
        </w:tc>
        <w:tc>
          <w:tcPr>
            <w:tcW w:w="3002" w:type="dxa"/>
          </w:tcPr>
          <w:p w14:paraId="6D1EAC16" w14:textId="0C67AD66" w:rsidR="00146BA2" w:rsidRPr="00DA2F6F" w:rsidRDefault="00146BA2" w:rsidP="00B3181E">
            <w:pPr>
              <w:pStyle w:val="ListParagraph"/>
              <w:spacing w:after="60" w:line="240" w:lineRule="auto"/>
              <w:ind w:left="0"/>
              <w:jc w:val="both"/>
              <w:rPr>
                <w:rFonts w:cstheme="minorHAnsi"/>
                <w:bCs/>
              </w:rPr>
            </w:pPr>
            <w:r w:rsidRPr="00DA2F6F">
              <w:rPr>
                <w:rFonts w:cstheme="minorHAnsi"/>
                <w:bCs/>
              </w:rPr>
              <w:t xml:space="preserve">11.4. Sutarties BD 10.1 punktas išdėstomas taip: „Darbų vykdymo grafikas Rangovo turi būti parengtas ir pateiktas Užsakovui derinimui ne vėliau kaip per 5 d. d. nuo Sutarties įsigaliojimo dienos. Užsakovas privalo suderinti Rangovo pateiktą Darbų vykdymo grafiką ar pateikti pastabas ne vėliau kaip per 5 d. d. nuo jų pateikimo derinimui dienos. Jei Užsakovas pateikia pastabas Rangovo pateiktam Darbų vykdymo grafikui, Rangovas privalo į jas atsižvelgti ir pateikti patikslintą Darbų vykdymo grafiką Užsakovui </w:t>
            </w:r>
            <w:r w:rsidRPr="00DA2F6F">
              <w:rPr>
                <w:rFonts w:cstheme="minorHAnsi"/>
                <w:bCs/>
              </w:rPr>
              <w:lastRenderedPageBreak/>
              <w:t>galutiniam suderinimui ne vėliau kaip per 5 d. d. nuo pastabų gavimo dienos. Už Darbų vykdymo grafiko nesuderinimą per maksimalų 20 d. d. (įskaitant Užsakovo pastabų pateikimą) terminą, Rangovui skaičiuojama 100 Eur bauda už kiekvieną pavėluotą kalendorinę dieną, išskyrus atvejus, kai toks vėlavimas įvyksta dėl Užsakovo kaltės, kai Užsakovas per šiame punkte nustatytą terminą nesuderina Darbo vykdymo grafiko ar nepateikia jam pastabų.</w:t>
            </w:r>
          </w:p>
        </w:tc>
        <w:tc>
          <w:tcPr>
            <w:tcW w:w="4422" w:type="dxa"/>
          </w:tcPr>
          <w:p w14:paraId="4CBCABB9" w14:textId="1394B771" w:rsidR="00146BA2" w:rsidRPr="00DA2F6F" w:rsidRDefault="00146BA2" w:rsidP="00B3181E">
            <w:pPr>
              <w:jc w:val="both"/>
              <w:rPr>
                <w:rFonts w:asciiTheme="minorHAnsi" w:hAnsiTheme="minorHAnsi" w:cstheme="minorHAnsi"/>
                <w:bCs/>
                <w:sz w:val="22"/>
                <w:szCs w:val="22"/>
                <w:lang w:val="lt-LT"/>
              </w:rPr>
            </w:pPr>
            <w:r w:rsidRPr="00DA2F6F">
              <w:rPr>
                <w:rFonts w:asciiTheme="minorHAnsi" w:hAnsiTheme="minorHAnsi" w:cstheme="minorHAnsi"/>
                <w:sz w:val="22"/>
                <w:szCs w:val="22"/>
              </w:rPr>
              <w:lastRenderedPageBreak/>
              <w:t xml:space="preserve">11.4. Sutarties BD 10.1 punktas išdėstomas taip: „Darbų vykdymo grafikas Rangovo turi būti parengtas ir pateiktas Užsakovui derinimui ne vėliau kaip per </w:t>
            </w:r>
            <w:r w:rsidRPr="00DA2F6F">
              <w:rPr>
                <w:rFonts w:asciiTheme="minorHAnsi" w:hAnsiTheme="minorHAnsi" w:cstheme="minorHAnsi"/>
                <w:b/>
                <w:bCs/>
                <w:sz w:val="22"/>
                <w:szCs w:val="22"/>
              </w:rPr>
              <w:t xml:space="preserve">25 </w:t>
            </w:r>
            <w:r w:rsidRPr="00DA2F6F">
              <w:rPr>
                <w:rFonts w:asciiTheme="minorHAnsi" w:hAnsiTheme="minorHAnsi" w:cstheme="minorHAnsi"/>
                <w:sz w:val="22"/>
                <w:szCs w:val="22"/>
              </w:rPr>
              <w:t xml:space="preserve">d. d. nuo Sutarties įsigaliojimo dienos. Užsakovas privalo suderinti Rangovo pateiktą Darbų vykdymo grafiką ar pateikti pastabas ne vėliau kaip per </w:t>
            </w:r>
            <w:r w:rsidRPr="00DA2F6F">
              <w:rPr>
                <w:rFonts w:asciiTheme="minorHAnsi" w:hAnsiTheme="minorHAnsi" w:cstheme="minorHAnsi"/>
                <w:b/>
                <w:bCs/>
                <w:sz w:val="22"/>
                <w:szCs w:val="22"/>
              </w:rPr>
              <w:t xml:space="preserve">10 </w:t>
            </w:r>
            <w:r w:rsidRPr="00DA2F6F">
              <w:rPr>
                <w:rFonts w:asciiTheme="minorHAnsi" w:hAnsiTheme="minorHAnsi" w:cstheme="minorHAnsi"/>
                <w:sz w:val="22"/>
                <w:szCs w:val="22"/>
              </w:rPr>
              <w:t xml:space="preserve">d. d. nuo jų pateikimo derinimui dienos. Jei Užsakovas pateikia pastabas Rangovo pateiktam Darbų vykdymo grafikui, Rangovas privalo į jas atsižvelgti ir pateikti patikslintą Darbų vykdymo grafiką Užsakovui galutiniam suderinimui ne vėliau kaip per </w:t>
            </w:r>
            <w:r w:rsidRPr="00DA2F6F">
              <w:rPr>
                <w:rFonts w:asciiTheme="minorHAnsi" w:hAnsiTheme="minorHAnsi" w:cstheme="minorHAnsi"/>
                <w:b/>
                <w:bCs/>
                <w:sz w:val="22"/>
                <w:szCs w:val="22"/>
              </w:rPr>
              <w:t xml:space="preserve">10 </w:t>
            </w:r>
            <w:r w:rsidRPr="00DA2F6F">
              <w:rPr>
                <w:rFonts w:asciiTheme="minorHAnsi" w:hAnsiTheme="minorHAnsi" w:cstheme="minorHAnsi"/>
                <w:sz w:val="22"/>
                <w:szCs w:val="22"/>
              </w:rPr>
              <w:t xml:space="preserve">d. d. nuo pastabų gavimo dienos. Už Darbų vykdymo grafiko nesuderinimą per maksimalų </w:t>
            </w:r>
            <w:r w:rsidRPr="00DA2F6F">
              <w:rPr>
                <w:rFonts w:asciiTheme="minorHAnsi" w:hAnsiTheme="minorHAnsi" w:cstheme="minorHAnsi"/>
                <w:b/>
                <w:bCs/>
                <w:sz w:val="22"/>
                <w:szCs w:val="22"/>
              </w:rPr>
              <w:t xml:space="preserve">45 </w:t>
            </w:r>
            <w:r w:rsidRPr="00DA2F6F">
              <w:rPr>
                <w:rFonts w:asciiTheme="minorHAnsi" w:hAnsiTheme="minorHAnsi" w:cstheme="minorHAnsi"/>
                <w:sz w:val="22"/>
                <w:szCs w:val="22"/>
              </w:rPr>
              <w:t xml:space="preserve">d. d. (įskaitant Užsakovo pastabų pateikimą) terminą, Rangovui skaičiuojama 100 Eur bauda už kiekvieną pavėluotą kalendorinę dieną, išskyrus </w:t>
            </w:r>
            <w:r w:rsidRPr="00DA2F6F">
              <w:rPr>
                <w:rFonts w:asciiTheme="minorHAnsi" w:hAnsiTheme="minorHAnsi" w:cstheme="minorHAnsi"/>
                <w:sz w:val="22"/>
                <w:szCs w:val="22"/>
              </w:rPr>
              <w:lastRenderedPageBreak/>
              <w:t>atvejus, kai toks vėlavimas įvyksta dėl Užsakovo kaltės, kai Užsakovas per šiame punkte nustatytą terminą nesuderina Darbo vykdymo grafiko ar nepateikia jam pastabų.</w:t>
            </w:r>
          </w:p>
        </w:tc>
        <w:tc>
          <w:tcPr>
            <w:tcW w:w="5386" w:type="dxa"/>
          </w:tcPr>
          <w:p w14:paraId="1CA6578E" w14:textId="74FEC32A" w:rsidR="00146BA2" w:rsidRPr="00DA2F6F" w:rsidRDefault="00146BA2" w:rsidP="00304ECA">
            <w:pPr>
              <w:pStyle w:val="CommentText"/>
              <w:ind w:firstLine="0"/>
              <w:rPr>
                <w:rFonts w:asciiTheme="minorHAnsi" w:hAnsiTheme="minorHAnsi" w:cstheme="minorHAnsi"/>
                <w:b/>
                <w:bCs/>
                <w:sz w:val="22"/>
                <w:szCs w:val="22"/>
              </w:rPr>
            </w:pPr>
            <w:r w:rsidRPr="00DA2F6F">
              <w:rPr>
                <w:rFonts w:asciiTheme="minorHAnsi" w:hAnsiTheme="minorHAnsi" w:cstheme="minorHAnsi"/>
                <w:sz w:val="22"/>
                <w:szCs w:val="22"/>
              </w:rPr>
              <w:lastRenderedPageBreak/>
              <w:t xml:space="preserve">11.4. Sutarties BD 10.1 punktas išdėstomas taip: „Darbų vykdymo grafikas Rangovo turi būti parengtas ir pateiktas Užsakovui derinimui ne vėliau kaip per </w:t>
            </w:r>
            <w:r w:rsidRPr="00DA2F6F">
              <w:rPr>
                <w:rFonts w:asciiTheme="minorHAnsi" w:hAnsiTheme="minorHAnsi" w:cstheme="minorHAnsi"/>
                <w:b/>
                <w:bCs/>
                <w:sz w:val="22"/>
                <w:szCs w:val="22"/>
              </w:rPr>
              <w:t xml:space="preserve">25 </w:t>
            </w:r>
            <w:r w:rsidRPr="00DA2F6F">
              <w:rPr>
                <w:rFonts w:asciiTheme="minorHAnsi" w:hAnsiTheme="minorHAnsi" w:cstheme="minorHAnsi"/>
                <w:sz w:val="22"/>
                <w:szCs w:val="22"/>
              </w:rPr>
              <w:t xml:space="preserve">d. d. nuo Sutarties įsigaliojimo dienos. Užsakovas privalo suderinti Rangovo pateiktą Darbų vykdymo grafiką ar pateikti pastabas ne vėliau kaip per </w:t>
            </w:r>
            <w:r w:rsidRPr="00DA2F6F">
              <w:rPr>
                <w:rFonts w:asciiTheme="minorHAnsi" w:hAnsiTheme="minorHAnsi" w:cstheme="minorHAnsi"/>
                <w:b/>
                <w:bCs/>
                <w:sz w:val="22"/>
                <w:szCs w:val="22"/>
              </w:rPr>
              <w:t xml:space="preserve">10 </w:t>
            </w:r>
            <w:r w:rsidRPr="00DA2F6F">
              <w:rPr>
                <w:rFonts w:asciiTheme="minorHAnsi" w:hAnsiTheme="minorHAnsi" w:cstheme="minorHAnsi"/>
                <w:sz w:val="22"/>
                <w:szCs w:val="22"/>
              </w:rPr>
              <w:t xml:space="preserve">d. d. nuo jų pateikimo derinimui dienos. Jei Užsakovas pateikia pastabas Rangovo pateiktam Darbų vykdymo grafikui, Rangovas privalo į jas atsižvelgti ir pateikti patikslintą Darbų vykdymo grafiką Užsakovui galutiniam suderinimui ne vėliau kaip per </w:t>
            </w:r>
            <w:r w:rsidRPr="00DA2F6F">
              <w:rPr>
                <w:rFonts w:asciiTheme="minorHAnsi" w:hAnsiTheme="minorHAnsi" w:cstheme="minorHAnsi"/>
                <w:b/>
                <w:bCs/>
                <w:sz w:val="22"/>
                <w:szCs w:val="22"/>
              </w:rPr>
              <w:t xml:space="preserve">10 </w:t>
            </w:r>
            <w:r w:rsidRPr="00DA2F6F">
              <w:rPr>
                <w:rFonts w:asciiTheme="minorHAnsi" w:hAnsiTheme="minorHAnsi" w:cstheme="minorHAnsi"/>
                <w:sz w:val="22"/>
                <w:szCs w:val="22"/>
              </w:rPr>
              <w:t xml:space="preserve">d. d. nuo pastabų gavimo dienos. Už Darbų vykdymo grafiko nesuderinimą per maksimalų </w:t>
            </w:r>
            <w:r w:rsidRPr="00DA2F6F">
              <w:rPr>
                <w:rFonts w:asciiTheme="minorHAnsi" w:hAnsiTheme="minorHAnsi" w:cstheme="minorHAnsi"/>
                <w:b/>
                <w:bCs/>
                <w:sz w:val="22"/>
                <w:szCs w:val="22"/>
              </w:rPr>
              <w:t xml:space="preserve">45 </w:t>
            </w:r>
            <w:r w:rsidRPr="00DA2F6F">
              <w:rPr>
                <w:rFonts w:asciiTheme="minorHAnsi" w:hAnsiTheme="minorHAnsi" w:cstheme="minorHAnsi"/>
                <w:sz w:val="22"/>
                <w:szCs w:val="22"/>
              </w:rPr>
              <w:t xml:space="preserve">d. d. (įskaitant Užsakovo pastabų pateikimą) terminą, Rangovui skaičiuojama 100 Eur bauda už kiekvieną pavėluotą kalendorinę dieną, išskyrus atvejus, kai toks vėlavimas įvyksta dėl Užsakovo kaltės, kai Užsakovas per šiame punkte nustatytą terminą nesuderina Darbo vykdymo grafiko ar nepateikia jam </w:t>
            </w:r>
            <w:r w:rsidRPr="00DA2F6F">
              <w:rPr>
                <w:rFonts w:asciiTheme="minorHAnsi" w:hAnsiTheme="minorHAnsi" w:cstheme="minorHAnsi"/>
                <w:sz w:val="22"/>
                <w:szCs w:val="22"/>
              </w:rPr>
              <w:lastRenderedPageBreak/>
              <w:t>pastabų.</w:t>
            </w:r>
            <w:r>
              <w:rPr>
                <w:rFonts w:asciiTheme="minorHAnsi" w:hAnsiTheme="minorHAnsi" w:cstheme="minorHAnsi"/>
                <w:sz w:val="22"/>
                <w:szCs w:val="22"/>
              </w:rPr>
              <w:t xml:space="preserve"> (Pridedamas 4 priedas_</w:t>
            </w:r>
            <w:r w:rsidRPr="003A6646">
              <w:rPr>
                <w:rFonts w:asciiTheme="minorHAnsi" w:hAnsiTheme="minorHAnsi" w:cstheme="minorHAnsi"/>
                <w:sz w:val="22"/>
                <w:szCs w:val="22"/>
              </w:rPr>
              <w:t>Patikslinta</w:t>
            </w:r>
            <w:r>
              <w:rPr>
                <w:rFonts w:asciiTheme="minorHAnsi" w:hAnsiTheme="minorHAnsi" w:cstheme="minorHAnsi"/>
                <w:sz w:val="22"/>
                <w:szCs w:val="22"/>
              </w:rPr>
              <w:t xml:space="preserve">s_4 </w:t>
            </w:r>
            <w:proofErr w:type="spellStart"/>
            <w:r>
              <w:rPr>
                <w:rFonts w:asciiTheme="minorHAnsi" w:hAnsiTheme="minorHAnsi" w:cstheme="minorHAnsi"/>
                <w:sz w:val="22"/>
                <w:szCs w:val="22"/>
              </w:rPr>
              <w:t>priedo</w:t>
            </w:r>
            <w:r w:rsidRPr="003A6646">
              <w:rPr>
                <w:rFonts w:asciiTheme="minorHAnsi" w:hAnsiTheme="minorHAnsi" w:cstheme="minorHAnsi"/>
                <w:sz w:val="22"/>
                <w:szCs w:val="22"/>
              </w:rPr>
              <w:t>_Rangos</w:t>
            </w:r>
            <w:proofErr w:type="spellEnd"/>
            <w:r w:rsidRPr="003A6646">
              <w:rPr>
                <w:rFonts w:asciiTheme="minorHAnsi" w:hAnsiTheme="minorHAnsi" w:cstheme="minorHAnsi"/>
                <w:sz w:val="22"/>
                <w:szCs w:val="22"/>
              </w:rPr>
              <w:t xml:space="preserve"> </w:t>
            </w:r>
            <w:proofErr w:type="spellStart"/>
            <w:r w:rsidRPr="003A6646">
              <w:rPr>
                <w:rFonts w:asciiTheme="minorHAnsi" w:hAnsiTheme="minorHAnsi" w:cstheme="minorHAnsi"/>
                <w:sz w:val="22"/>
                <w:szCs w:val="22"/>
              </w:rPr>
              <w:t>sutartis_Specialioji</w:t>
            </w:r>
            <w:proofErr w:type="spellEnd"/>
            <w:r w:rsidRPr="003A6646">
              <w:rPr>
                <w:rFonts w:asciiTheme="minorHAnsi" w:hAnsiTheme="minorHAnsi" w:cstheme="minorHAnsi"/>
                <w:sz w:val="22"/>
                <w:szCs w:val="22"/>
              </w:rPr>
              <w:t xml:space="preserve"> dalis</w:t>
            </w:r>
            <w:r>
              <w:rPr>
                <w:rFonts w:asciiTheme="minorHAnsi" w:hAnsiTheme="minorHAnsi" w:cstheme="minorHAnsi"/>
                <w:sz w:val="22"/>
                <w:szCs w:val="22"/>
              </w:rPr>
              <w:t xml:space="preserve"> SD).</w:t>
            </w:r>
          </w:p>
        </w:tc>
      </w:tr>
    </w:tbl>
    <w:p w14:paraId="6E43099C" w14:textId="77777777" w:rsidR="00294967" w:rsidRPr="00DA2F6F" w:rsidRDefault="00294967" w:rsidP="00CD2B6C">
      <w:pPr>
        <w:jc w:val="center"/>
        <w:rPr>
          <w:rFonts w:asciiTheme="minorHAnsi" w:hAnsiTheme="minorHAnsi" w:cstheme="minorHAnsi"/>
          <w:b/>
          <w:bCs/>
          <w:sz w:val="22"/>
          <w:szCs w:val="22"/>
          <w:lang w:val="lt-LT"/>
        </w:rPr>
      </w:pPr>
    </w:p>
    <w:p w14:paraId="19AB96C3" w14:textId="4A9CAF3B" w:rsidR="00304ECA" w:rsidRPr="00DA2F6F" w:rsidRDefault="00304ECA" w:rsidP="00CD2B6C">
      <w:pPr>
        <w:jc w:val="center"/>
        <w:rPr>
          <w:rFonts w:asciiTheme="minorHAnsi" w:hAnsiTheme="minorHAnsi" w:cstheme="minorHAnsi"/>
          <w:b/>
          <w:bCs/>
          <w:sz w:val="22"/>
          <w:szCs w:val="22"/>
          <w:lang w:val="lt-LT"/>
        </w:rPr>
      </w:pPr>
      <w:r w:rsidRPr="00DA2F6F">
        <w:rPr>
          <w:rFonts w:asciiTheme="minorHAnsi" w:hAnsiTheme="minorHAnsi" w:cstheme="minorHAnsi"/>
          <w:b/>
          <w:bCs/>
          <w:sz w:val="22"/>
          <w:szCs w:val="22"/>
          <w:lang w:val="lt-LT"/>
        </w:rPr>
        <w:t>______________________________</w:t>
      </w:r>
    </w:p>
    <w:sectPr w:rsidR="00304ECA" w:rsidRPr="00DA2F6F" w:rsidSect="00C7191A">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D32F1" w14:textId="77777777" w:rsidR="00A169DE" w:rsidRDefault="00A169DE" w:rsidP="00C331F2">
      <w:r>
        <w:separator/>
      </w:r>
    </w:p>
  </w:endnote>
  <w:endnote w:type="continuationSeparator" w:id="0">
    <w:p w14:paraId="0C22793B" w14:textId="77777777" w:rsidR="00A169DE" w:rsidRDefault="00A169DE" w:rsidP="00C33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1CAAA" w14:textId="77777777" w:rsidR="00A169DE" w:rsidRDefault="00A169DE" w:rsidP="00C331F2">
      <w:r>
        <w:separator/>
      </w:r>
    </w:p>
  </w:footnote>
  <w:footnote w:type="continuationSeparator" w:id="0">
    <w:p w14:paraId="5449125C" w14:textId="77777777" w:rsidR="00A169DE" w:rsidRDefault="00A169DE" w:rsidP="00C33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4A6DF" w14:textId="77777777" w:rsidR="00055BD1" w:rsidRDefault="00055BD1" w:rsidP="00055BD1">
    <w:pPr>
      <w:pStyle w:val="Header"/>
      <w:tabs>
        <w:tab w:val="clear" w:pos="4819"/>
        <w:tab w:val="left" w:pos="9638"/>
      </w:tabs>
      <w:jc w:val="center"/>
      <w:rPr>
        <w:rFonts w:asciiTheme="minorHAnsi" w:hAnsiTheme="minorHAnsi" w:cstheme="minorHAnsi"/>
        <w:b/>
        <w:bCs/>
        <w:sz w:val="22"/>
        <w:szCs w:val="22"/>
        <w:lang w:val="lt-LT"/>
      </w:rPr>
    </w:pPr>
  </w:p>
  <w:p w14:paraId="24B48D48" w14:textId="77777777" w:rsidR="00055BD1" w:rsidRDefault="00055BD1" w:rsidP="00055BD1">
    <w:pPr>
      <w:pStyle w:val="Header"/>
      <w:tabs>
        <w:tab w:val="clear" w:pos="4819"/>
        <w:tab w:val="left" w:pos="9638"/>
      </w:tabs>
      <w:jc w:val="center"/>
      <w:rPr>
        <w:rFonts w:asciiTheme="minorHAnsi" w:hAnsiTheme="minorHAnsi" w:cstheme="minorHAnsi"/>
        <w:b/>
        <w:bCs/>
        <w:sz w:val="22"/>
        <w:szCs w:val="22"/>
        <w:lang w:val="lt-LT"/>
      </w:rPr>
    </w:pPr>
  </w:p>
  <w:p w14:paraId="45B195FD" w14:textId="77777777" w:rsidR="00055BD1" w:rsidRDefault="00055BD1" w:rsidP="00055BD1">
    <w:pPr>
      <w:pStyle w:val="Header"/>
      <w:tabs>
        <w:tab w:val="clear" w:pos="4819"/>
        <w:tab w:val="left" w:pos="9638"/>
      </w:tabs>
      <w:jc w:val="center"/>
      <w:rPr>
        <w:rFonts w:asciiTheme="minorHAnsi" w:hAnsiTheme="minorHAnsi" w:cstheme="minorHAnsi"/>
        <w:b/>
        <w:bCs/>
        <w:sz w:val="22"/>
        <w:szCs w:val="22"/>
        <w:lang w:val="lt-LT"/>
      </w:rPr>
    </w:pPr>
  </w:p>
  <w:p w14:paraId="23D62877" w14:textId="3D9CDC06" w:rsidR="0015428A" w:rsidRDefault="00055BD1" w:rsidP="00055BD1">
    <w:pPr>
      <w:pStyle w:val="Header"/>
      <w:tabs>
        <w:tab w:val="clear" w:pos="4819"/>
        <w:tab w:val="left" w:pos="9638"/>
      </w:tabs>
      <w:jc w:val="center"/>
    </w:pPr>
    <w:r>
      <w:rPr>
        <w:rFonts w:asciiTheme="minorHAnsi" w:hAnsiTheme="minorHAnsi" w:cstheme="minorHAnsi"/>
        <w:b/>
        <w:bCs/>
        <w:sz w:val="22"/>
        <w:szCs w:val="22"/>
        <w:lang w:val="lt-LT"/>
      </w:rPr>
      <w:t>P</w:t>
    </w:r>
    <w:proofErr w:type="spellStart"/>
    <w:r w:rsidRPr="00A31091">
      <w:rPr>
        <w:rFonts w:asciiTheme="minorHAnsi" w:hAnsiTheme="minorHAnsi" w:cstheme="minorHAnsi"/>
        <w:b/>
        <w:bCs/>
        <w:sz w:val="22"/>
        <w:szCs w:val="22"/>
      </w:rPr>
      <w:t>akeistų</w:t>
    </w:r>
    <w:proofErr w:type="spellEnd"/>
    <w:r w:rsidRPr="00A31091">
      <w:rPr>
        <w:rFonts w:asciiTheme="minorHAnsi" w:hAnsiTheme="minorHAnsi" w:cstheme="minorHAnsi"/>
        <w:b/>
        <w:bCs/>
        <w:sz w:val="22"/>
        <w:szCs w:val="22"/>
      </w:rPr>
      <w:t xml:space="preserve"> </w:t>
    </w:r>
    <w:proofErr w:type="spellStart"/>
    <w:r w:rsidRPr="00A31091">
      <w:rPr>
        <w:rFonts w:asciiTheme="minorHAnsi" w:hAnsiTheme="minorHAnsi" w:cstheme="minorHAnsi"/>
        <w:b/>
        <w:bCs/>
        <w:sz w:val="22"/>
        <w:szCs w:val="22"/>
      </w:rPr>
      <w:t>techninės</w:t>
    </w:r>
    <w:proofErr w:type="spellEnd"/>
    <w:r w:rsidRPr="00A31091">
      <w:rPr>
        <w:rFonts w:asciiTheme="minorHAnsi" w:hAnsiTheme="minorHAnsi" w:cstheme="minorHAnsi"/>
        <w:b/>
        <w:bCs/>
        <w:sz w:val="22"/>
        <w:szCs w:val="22"/>
      </w:rPr>
      <w:t xml:space="preserve"> </w:t>
    </w:r>
    <w:proofErr w:type="spellStart"/>
    <w:r w:rsidRPr="00A31091">
      <w:rPr>
        <w:rFonts w:asciiTheme="minorHAnsi" w:hAnsiTheme="minorHAnsi" w:cstheme="minorHAnsi"/>
        <w:b/>
        <w:bCs/>
        <w:sz w:val="22"/>
        <w:szCs w:val="22"/>
      </w:rPr>
      <w:t>specifikacijos</w:t>
    </w:r>
    <w:proofErr w:type="spellEnd"/>
    <w:r w:rsidRPr="00A31091">
      <w:rPr>
        <w:rFonts w:asciiTheme="minorHAnsi" w:hAnsiTheme="minorHAnsi" w:cstheme="minorHAnsi"/>
        <w:b/>
        <w:bCs/>
        <w:sz w:val="22"/>
        <w:szCs w:val="22"/>
      </w:rPr>
      <w:t xml:space="preserve"> </w:t>
    </w:r>
    <w:proofErr w:type="spellStart"/>
    <w:r w:rsidRPr="00A31091">
      <w:rPr>
        <w:rFonts w:asciiTheme="minorHAnsi" w:hAnsiTheme="minorHAnsi" w:cstheme="minorHAnsi"/>
        <w:b/>
        <w:bCs/>
        <w:sz w:val="22"/>
        <w:szCs w:val="22"/>
      </w:rPr>
      <w:t>ir</w:t>
    </w:r>
    <w:proofErr w:type="spellEnd"/>
    <w:r w:rsidRPr="00A31091">
      <w:rPr>
        <w:rFonts w:asciiTheme="minorHAnsi" w:hAnsiTheme="minorHAnsi" w:cstheme="minorHAnsi"/>
        <w:b/>
        <w:bCs/>
        <w:sz w:val="22"/>
        <w:szCs w:val="22"/>
      </w:rPr>
      <w:t xml:space="preserve"> </w:t>
    </w:r>
    <w:proofErr w:type="spellStart"/>
    <w:r w:rsidRPr="00A31091">
      <w:rPr>
        <w:rFonts w:asciiTheme="minorHAnsi" w:hAnsiTheme="minorHAnsi" w:cstheme="minorHAnsi"/>
        <w:b/>
        <w:bCs/>
        <w:sz w:val="22"/>
        <w:szCs w:val="22"/>
      </w:rPr>
      <w:t>rang</w:t>
    </w:r>
    <w:r>
      <w:rPr>
        <w:rFonts w:asciiTheme="minorHAnsi" w:hAnsiTheme="minorHAnsi" w:cstheme="minorHAnsi"/>
        <w:b/>
        <w:bCs/>
        <w:sz w:val="22"/>
        <w:szCs w:val="22"/>
      </w:rPr>
      <w:t>o</w:t>
    </w:r>
    <w:r w:rsidRPr="00A31091">
      <w:rPr>
        <w:rFonts w:asciiTheme="minorHAnsi" w:hAnsiTheme="minorHAnsi" w:cstheme="minorHAnsi"/>
        <w:b/>
        <w:bCs/>
        <w:sz w:val="22"/>
        <w:szCs w:val="22"/>
      </w:rPr>
      <w:t>s</w:t>
    </w:r>
    <w:proofErr w:type="spellEnd"/>
    <w:r w:rsidRPr="00A31091">
      <w:rPr>
        <w:rFonts w:asciiTheme="minorHAnsi" w:hAnsiTheme="minorHAnsi" w:cstheme="minorHAnsi"/>
        <w:b/>
        <w:bCs/>
        <w:sz w:val="22"/>
        <w:szCs w:val="22"/>
      </w:rPr>
      <w:t xml:space="preserve"> </w:t>
    </w:r>
    <w:proofErr w:type="spellStart"/>
    <w:r w:rsidRPr="00A31091">
      <w:rPr>
        <w:rFonts w:asciiTheme="minorHAnsi" w:hAnsiTheme="minorHAnsi" w:cstheme="minorHAnsi"/>
        <w:b/>
        <w:bCs/>
        <w:sz w:val="22"/>
        <w:szCs w:val="22"/>
      </w:rPr>
      <w:t>sutarties</w:t>
    </w:r>
    <w:proofErr w:type="spellEnd"/>
    <w:r w:rsidRPr="00A31091">
      <w:rPr>
        <w:rFonts w:asciiTheme="minorHAnsi" w:hAnsiTheme="minorHAnsi" w:cstheme="minorHAnsi"/>
        <w:b/>
        <w:bCs/>
        <w:sz w:val="22"/>
        <w:szCs w:val="22"/>
      </w:rPr>
      <w:t xml:space="preserve"> </w:t>
    </w:r>
    <w:proofErr w:type="spellStart"/>
    <w:r w:rsidRPr="00A31091">
      <w:rPr>
        <w:rFonts w:asciiTheme="minorHAnsi" w:hAnsiTheme="minorHAnsi" w:cstheme="minorHAnsi"/>
        <w:b/>
        <w:bCs/>
        <w:sz w:val="22"/>
        <w:szCs w:val="22"/>
      </w:rPr>
      <w:t>punktų</w:t>
    </w:r>
    <w:proofErr w:type="spellEnd"/>
    <w:r w:rsidRPr="00A31091">
      <w:rPr>
        <w:rFonts w:asciiTheme="minorHAnsi" w:hAnsiTheme="minorHAnsi" w:cstheme="minorHAnsi"/>
        <w:b/>
        <w:bCs/>
        <w:sz w:val="22"/>
        <w:szCs w:val="22"/>
      </w:rPr>
      <w:t xml:space="preserve"> </w:t>
    </w:r>
    <w:proofErr w:type="spellStart"/>
    <w:r w:rsidRPr="00A31091">
      <w:rPr>
        <w:rFonts w:asciiTheme="minorHAnsi" w:hAnsiTheme="minorHAnsi" w:cstheme="minorHAnsi"/>
        <w:b/>
        <w:bCs/>
        <w:sz w:val="22"/>
        <w:szCs w:val="22"/>
      </w:rPr>
      <w:t>sąrašas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156A8"/>
    <w:multiLevelType w:val="multilevel"/>
    <w:tmpl w:val="7604100A"/>
    <w:lvl w:ilvl="0">
      <w:start w:val="1"/>
      <w:numFmt w:val="bullet"/>
      <w:pStyle w:val="punkter"/>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E425F7F"/>
    <w:multiLevelType w:val="hybridMultilevel"/>
    <w:tmpl w:val="DBE450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BE32A1A"/>
    <w:multiLevelType w:val="multilevel"/>
    <w:tmpl w:val="D8D04C9A"/>
    <w:lvl w:ilvl="0">
      <w:start w:val="2"/>
      <w:numFmt w:val="decimal"/>
      <w:lvlText w:val="%1."/>
      <w:lvlJc w:val="left"/>
      <w:pPr>
        <w:ind w:left="360" w:hanging="360"/>
      </w:pPr>
      <w:rPr>
        <w:rFonts w:hint="default"/>
      </w:rPr>
    </w:lvl>
    <w:lvl w:ilvl="1">
      <w:start w:val="1"/>
      <w:numFmt w:val="decimal"/>
      <w:lvlText w:val="%1.%2."/>
      <w:lvlJc w:val="left"/>
      <w:pPr>
        <w:ind w:left="1080" w:hanging="720"/>
      </w:p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0900CF8"/>
    <w:multiLevelType w:val="multilevel"/>
    <w:tmpl w:val="2BCE0D14"/>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sz w:val="22"/>
        <w:szCs w:val="22"/>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6F404669"/>
    <w:multiLevelType w:val="multilevel"/>
    <w:tmpl w:val="0CD249FA"/>
    <w:lvl w:ilvl="0">
      <w:start w:val="1"/>
      <w:numFmt w:val="decimal"/>
      <w:lvlText w:val="%1."/>
      <w:lvlJc w:val="left"/>
      <w:pPr>
        <w:ind w:left="36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5" w15:restartNumberingAfterBreak="0">
    <w:nsid w:val="6FE736DC"/>
    <w:multiLevelType w:val="multilevel"/>
    <w:tmpl w:val="4D00914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002"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790802AC"/>
    <w:multiLevelType w:val="hybridMultilevel"/>
    <w:tmpl w:val="58669D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08306579">
    <w:abstractNumId w:val="6"/>
  </w:num>
  <w:num w:numId="2" w16cid:durableId="741564917">
    <w:abstractNumId w:val="5"/>
  </w:num>
  <w:num w:numId="3" w16cid:durableId="650064036">
    <w:abstractNumId w:val="4"/>
  </w:num>
  <w:num w:numId="4" w16cid:durableId="1456873329">
    <w:abstractNumId w:val="0"/>
  </w:num>
  <w:num w:numId="5" w16cid:durableId="1342781133">
    <w:abstractNumId w:val="3"/>
  </w:num>
  <w:num w:numId="6" w16cid:durableId="330450384">
    <w:abstractNumId w:val="2"/>
  </w:num>
  <w:num w:numId="7" w16cid:durableId="13956165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1F2"/>
    <w:rsid w:val="00001373"/>
    <w:rsid w:val="000038B5"/>
    <w:rsid w:val="00004BC1"/>
    <w:rsid w:val="000065B6"/>
    <w:rsid w:val="000078A1"/>
    <w:rsid w:val="00017875"/>
    <w:rsid w:val="0001798B"/>
    <w:rsid w:val="00022219"/>
    <w:rsid w:val="0002546D"/>
    <w:rsid w:val="00030875"/>
    <w:rsid w:val="0003401E"/>
    <w:rsid w:val="00034D64"/>
    <w:rsid w:val="00041DFA"/>
    <w:rsid w:val="000515B5"/>
    <w:rsid w:val="000520C5"/>
    <w:rsid w:val="000522DE"/>
    <w:rsid w:val="0005434C"/>
    <w:rsid w:val="00054F58"/>
    <w:rsid w:val="00055BD1"/>
    <w:rsid w:val="00061F0D"/>
    <w:rsid w:val="00062063"/>
    <w:rsid w:val="000707C8"/>
    <w:rsid w:val="000709D8"/>
    <w:rsid w:val="0007319C"/>
    <w:rsid w:val="0007472B"/>
    <w:rsid w:val="00074C9D"/>
    <w:rsid w:val="00075800"/>
    <w:rsid w:val="0008163B"/>
    <w:rsid w:val="00083B63"/>
    <w:rsid w:val="000847E8"/>
    <w:rsid w:val="00085C7F"/>
    <w:rsid w:val="000921B1"/>
    <w:rsid w:val="000A01C8"/>
    <w:rsid w:val="000A5778"/>
    <w:rsid w:val="000A6753"/>
    <w:rsid w:val="000A67F8"/>
    <w:rsid w:val="000C32BD"/>
    <w:rsid w:val="000C4350"/>
    <w:rsid w:val="000C676C"/>
    <w:rsid w:val="000D08C2"/>
    <w:rsid w:val="000D5AC6"/>
    <w:rsid w:val="000D5DA4"/>
    <w:rsid w:val="000D70B5"/>
    <w:rsid w:val="000E08FB"/>
    <w:rsid w:val="000E245E"/>
    <w:rsid w:val="000E5454"/>
    <w:rsid w:val="000F21EB"/>
    <w:rsid w:val="000F3156"/>
    <w:rsid w:val="000F67A1"/>
    <w:rsid w:val="000F6E75"/>
    <w:rsid w:val="0010274C"/>
    <w:rsid w:val="00106983"/>
    <w:rsid w:val="00111D00"/>
    <w:rsid w:val="00116691"/>
    <w:rsid w:val="001168E7"/>
    <w:rsid w:val="00116AEE"/>
    <w:rsid w:val="0011701D"/>
    <w:rsid w:val="00117F08"/>
    <w:rsid w:val="0012178D"/>
    <w:rsid w:val="00123063"/>
    <w:rsid w:val="00123446"/>
    <w:rsid w:val="00125185"/>
    <w:rsid w:val="0012633A"/>
    <w:rsid w:val="00130D86"/>
    <w:rsid w:val="0013104B"/>
    <w:rsid w:val="00131426"/>
    <w:rsid w:val="001321F8"/>
    <w:rsid w:val="001324C6"/>
    <w:rsid w:val="00142732"/>
    <w:rsid w:val="00145FA6"/>
    <w:rsid w:val="00146BA2"/>
    <w:rsid w:val="0015062B"/>
    <w:rsid w:val="00151C43"/>
    <w:rsid w:val="00153BF3"/>
    <w:rsid w:val="0015400A"/>
    <w:rsid w:val="0015428A"/>
    <w:rsid w:val="00174544"/>
    <w:rsid w:val="001759AC"/>
    <w:rsid w:val="00176DF7"/>
    <w:rsid w:val="001802B8"/>
    <w:rsid w:val="001830B3"/>
    <w:rsid w:val="0018528D"/>
    <w:rsid w:val="00192EBE"/>
    <w:rsid w:val="001A1F4A"/>
    <w:rsid w:val="001A2E0D"/>
    <w:rsid w:val="001A5F93"/>
    <w:rsid w:val="001A76D6"/>
    <w:rsid w:val="001B04B8"/>
    <w:rsid w:val="001B1838"/>
    <w:rsid w:val="001B27EA"/>
    <w:rsid w:val="001B56B9"/>
    <w:rsid w:val="001B66D3"/>
    <w:rsid w:val="001C1491"/>
    <w:rsid w:val="001C1F39"/>
    <w:rsid w:val="001C365F"/>
    <w:rsid w:val="001C4A65"/>
    <w:rsid w:val="001C7F80"/>
    <w:rsid w:val="001D1C52"/>
    <w:rsid w:val="001D25CE"/>
    <w:rsid w:val="001D3666"/>
    <w:rsid w:val="001D368C"/>
    <w:rsid w:val="001D4414"/>
    <w:rsid w:val="001D69BE"/>
    <w:rsid w:val="001E0461"/>
    <w:rsid w:val="001E31A3"/>
    <w:rsid w:val="001E6BC8"/>
    <w:rsid w:val="001F3836"/>
    <w:rsid w:val="001F42F6"/>
    <w:rsid w:val="001F4ADA"/>
    <w:rsid w:val="001F53D8"/>
    <w:rsid w:val="001F6A32"/>
    <w:rsid w:val="001F6C54"/>
    <w:rsid w:val="001F6D0C"/>
    <w:rsid w:val="001F7AFF"/>
    <w:rsid w:val="002018E7"/>
    <w:rsid w:val="0020201D"/>
    <w:rsid w:val="00211EDA"/>
    <w:rsid w:val="002124B5"/>
    <w:rsid w:val="00212F54"/>
    <w:rsid w:val="00214556"/>
    <w:rsid w:val="0021645C"/>
    <w:rsid w:val="00216C60"/>
    <w:rsid w:val="00220918"/>
    <w:rsid w:val="00224A33"/>
    <w:rsid w:val="002258ED"/>
    <w:rsid w:val="0023045D"/>
    <w:rsid w:val="0023048F"/>
    <w:rsid w:val="002375FD"/>
    <w:rsid w:val="00246140"/>
    <w:rsid w:val="002504A0"/>
    <w:rsid w:val="002510A8"/>
    <w:rsid w:val="00251E9E"/>
    <w:rsid w:val="00260350"/>
    <w:rsid w:val="00261E60"/>
    <w:rsid w:val="00262D36"/>
    <w:rsid w:val="00272FC9"/>
    <w:rsid w:val="00275F81"/>
    <w:rsid w:val="002800F6"/>
    <w:rsid w:val="00281697"/>
    <w:rsid w:val="00281708"/>
    <w:rsid w:val="00283044"/>
    <w:rsid w:val="0028322B"/>
    <w:rsid w:val="00283DF7"/>
    <w:rsid w:val="0028624B"/>
    <w:rsid w:val="00290ED8"/>
    <w:rsid w:val="002912E8"/>
    <w:rsid w:val="00292A95"/>
    <w:rsid w:val="0029453A"/>
    <w:rsid w:val="00294967"/>
    <w:rsid w:val="002965CB"/>
    <w:rsid w:val="002A6D2A"/>
    <w:rsid w:val="002A7EDD"/>
    <w:rsid w:val="002B5671"/>
    <w:rsid w:val="002B69B9"/>
    <w:rsid w:val="002C67D7"/>
    <w:rsid w:val="002E2688"/>
    <w:rsid w:val="002E2EDD"/>
    <w:rsid w:val="002F5C51"/>
    <w:rsid w:val="0030073D"/>
    <w:rsid w:val="00301714"/>
    <w:rsid w:val="00304ECA"/>
    <w:rsid w:val="003052CE"/>
    <w:rsid w:val="00305BD9"/>
    <w:rsid w:val="00312F1E"/>
    <w:rsid w:val="00314398"/>
    <w:rsid w:val="00314AAD"/>
    <w:rsid w:val="0032053B"/>
    <w:rsid w:val="0032456F"/>
    <w:rsid w:val="003248BA"/>
    <w:rsid w:val="003375FF"/>
    <w:rsid w:val="003439C6"/>
    <w:rsid w:val="003440DE"/>
    <w:rsid w:val="003448B3"/>
    <w:rsid w:val="00346275"/>
    <w:rsid w:val="003560C3"/>
    <w:rsid w:val="0036120E"/>
    <w:rsid w:val="003646BF"/>
    <w:rsid w:val="00366495"/>
    <w:rsid w:val="0037169D"/>
    <w:rsid w:val="0037280E"/>
    <w:rsid w:val="003805C5"/>
    <w:rsid w:val="00384FC5"/>
    <w:rsid w:val="00387F8F"/>
    <w:rsid w:val="00390DFC"/>
    <w:rsid w:val="003920B4"/>
    <w:rsid w:val="003949DC"/>
    <w:rsid w:val="00395D6C"/>
    <w:rsid w:val="003A1B98"/>
    <w:rsid w:val="003A61F5"/>
    <w:rsid w:val="003A6867"/>
    <w:rsid w:val="003A7B43"/>
    <w:rsid w:val="003B4D67"/>
    <w:rsid w:val="003B634C"/>
    <w:rsid w:val="003C264A"/>
    <w:rsid w:val="003C5BCD"/>
    <w:rsid w:val="003D23B9"/>
    <w:rsid w:val="003D41A3"/>
    <w:rsid w:val="003D5938"/>
    <w:rsid w:val="003E1433"/>
    <w:rsid w:val="003E5D8E"/>
    <w:rsid w:val="003F0E62"/>
    <w:rsid w:val="003F14A2"/>
    <w:rsid w:val="003F1AC2"/>
    <w:rsid w:val="003F5B38"/>
    <w:rsid w:val="003F603D"/>
    <w:rsid w:val="00404D2A"/>
    <w:rsid w:val="0040501F"/>
    <w:rsid w:val="0040574B"/>
    <w:rsid w:val="00412E5A"/>
    <w:rsid w:val="00413117"/>
    <w:rsid w:val="00415540"/>
    <w:rsid w:val="00415A4A"/>
    <w:rsid w:val="004205B7"/>
    <w:rsid w:val="004222C7"/>
    <w:rsid w:val="004274B4"/>
    <w:rsid w:val="00427563"/>
    <w:rsid w:val="00427FC8"/>
    <w:rsid w:val="00435726"/>
    <w:rsid w:val="00445DE0"/>
    <w:rsid w:val="00447A32"/>
    <w:rsid w:val="00450442"/>
    <w:rsid w:val="004519CC"/>
    <w:rsid w:val="004542DA"/>
    <w:rsid w:val="00454FB6"/>
    <w:rsid w:val="0046453D"/>
    <w:rsid w:val="00465B02"/>
    <w:rsid w:val="004760CE"/>
    <w:rsid w:val="004765C1"/>
    <w:rsid w:val="00476F02"/>
    <w:rsid w:val="00480005"/>
    <w:rsid w:val="00490028"/>
    <w:rsid w:val="00490A8D"/>
    <w:rsid w:val="00490C5E"/>
    <w:rsid w:val="00495CBB"/>
    <w:rsid w:val="0049733E"/>
    <w:rsid w:val="004A2D69"/>
    <w:rsid w:val="004A39C4"/>
    <w:rsid w:val="004A40B8"/>
    <w:rsid w:val="004A5F7E"/>
    <w:rsid w:val="004B0B1D"/>
    <w:rsid w:val="004C0A6B"/>
    <w:rsid w:val="004C0E30"/>
    <w:rsid w:val="004D0F6B"/>
    <w:rsid w:val="004D276F"/>
    <w:rsid w:val="004D3936"/>
    <w:rsid w:val="004D4285"/>
    <w:rsid w:val="004D5E12"/>
    <w:rsid w:val="004E18B3"/>
    <w:rsid w:val="004E3BA1"/>
    <w:rsid w:val="004E4F9F"/>
    <w:rsid w:val="004F111F"/>
    <w:rsid w:val="004F1709"/>
    <w:rsid w:val="004F2797"/>
    <w:rsid w:val="004F3765"/>
    <w:rsid w:val="004F3CB0"/>
    <w:rsid w:val="004F74E8"/>
    <w:rsid w:val="00512BF8"/>
    <w:rsid w:val="00515034"/>
    <w:rsid w:val="0051667D"/>
    <w:rsid w:val="005204D7"/>
    <w:rsid w:val="005244C5"/>
    <w:rsid w:val="00524CFB"/>
    <w:rsid w:val="005275A2"/>
    <w:rsid w:val="00531F6F"/>
    <w:rsid w:val="00532103"/>
    <w:rsid w:val="00532AD2"/>
    <w:rsid w:val="0054278B"/>
    <w:rsid w:val="005437BC"/>
    <w:rsid w:val="0054634E"/>
    <w:rsid w:val="005507ED"/>
    <w:rsid w:val="00551557"/>
    <w:rsid w:val="00552980"/>
    <w:rsid w:val="005532AB"/>
    <w:rsid w:val="00556276"/>
    <w:rsid w:val="005624AC"/>
    <w:rsid w:val="00574900"/>
    <w:rsid w:val="00585818"/>
    <w:rsid w:val="00591685"/>
    <w:rsid w:val="005A089F"/>
    <w:rsid w:val="005A1BC3"/>
    <w:rsid w:val="005A2EAB"/>
    <w:rsid w:val="005A4AC8"/>
    <w:rsid w:val="005B0639"/>
    <w:rsid w:val="005B1A26"/>
    <w:rsid w:val="005C426F"/>
    <w:rsid w:val="005C5EFB"/>
    <w:rsid w:val="005C6C1F"/>
    <w:rsid w:val="005C7E82"/>
    <w:rsid w:val="005D1E3A"/>
    <w:rsid w:val="005D527F"/>
    <w:rsid w:val="005E19FD"/>
    <w:rsid w:val="005E2198"/>
    <w:rsid w:val="005E3194"/>
    <w:rsid w:val="005E3CB5"/>
    <w:rsid w:val="005E4C8E"/>
    <w:rsid w:val="005E53F4"/>
    <w:rsid w:val="005E7E4A"/>
    <w:rsid w:val="005F36F0"/>
    <w:rsid w:val="005F4B71"/>
    <w:rsid w:val="006022CB"/>
    <w:rsid w:val="00607214"/>
    <w:rsid w:val="0062635F"/>
    <w:rsid w:val="0063004B"/>
    <w:rsid w:val="006342FC"/>
    <w:rsid w:val="00641D40"/>
    <w:rsid w:val="006459A3"/>
    <w:rsid w:val="00651134"/>
    <w:rsid w:val="00653853"/>
    <w:rsid w:val="00654B46"/>
    <w:rsid w:val="00660FC4"/>
    <w:rsid w:val="00661A1E"/>
    <w:rsid w:val="00662406"/>
    <w:rsid w:val="00666E72"/>
    <w:rsid w:val="00675925"/>
    <w:rsid w:val="006800BE"/>
    <w:rsid w:val="006806BE"/>
    <w:rsid w:val="0068088F"/>
    <w:rsid w:val="00685492"/>
    <w:rsid w:val="00693D1C"/>
    <w:rsid w:val="0069582D"/>
    <w:rsid w:val="006A2962"/>
    <w:rsid w:val="006A3043"/>
    <w:rsid w:val="006A657E"/>
    <w:rsid w:val="006A74F2"/>
    <w:rsid w:val="006B1527"/>
    <w:rsid w:val="006B6F82"/>
    <w:rsid w:val="006C01CE"/>
    <w:rsid w:val="006C0783"/>
    <w:rsid w:val="006C1741"/>
    <w:rsid w:val="006C1A42"/>
    <w:rsid w:val="006C3A5D"/>
    <w:rsid w:val="006C4C19"/>
    <w:rsid w:val="006D1A12"/>
    <w:rsid w:val="006D4D8B"/>
    <w:rsid w:val="006D549C"/>
    <w:rsid w:val="006D73F0"/>
    <w:rsid w:val="006E0BE4"/>
    <w:rsid w:val="006E6766"/>
    <w:rsid w:val="006E787C"/>
    <w:rsid w:val="006F6747"/>
    <w:rsid w:val="00702414"/>
    <w:rsid w:val="007128D4"/>
    <w:rsid w:val="007136D9"/>
    <w:rsid w:val="00713B41"/>
    <w:rsid w:val="00714636"/>
    <w:rsid w:val="007162AD"/>
    <w:rsid w:val="00716A8C"/>
    <w:rsid w:val="00716FC8"/>
    <w:rsid w:val="00725F73"/>
    <w:rsid w:val="00732451"/>
    <w:rsid w:val="00733348"/>
    <w:rsid w:val="00734A9F"/>
    <w:rsid w:val="00736D09"/>
    <w:rsid w:val="00737C73"/>
    <w:rsid w:val="00737CC9"/>
    <w:rsid w:val="007400C2"/>
    <w:rsid w:val="00744A34"/>
    <w:rsid w:val="007500CC"/>
    <w:rsid w:val="007525F0"/>
    <w:rsid w:val="0075262A"/>
    <w:rsid w:val="007540F1"/>
    <w:rsid w:val="00756346"/>
    <w:rsid w:val="00760057"/>
    <w:rsid w:val="007604B1"/>
    <w:rsid w:val="00760F62"/>
    <w:rsid w:val="007652A6"/>
    <w:rsid w:val="00770D07"/>
    <w:rsid w:val="00771D91"/>
    <w:rsid w:val="0077500C"/>
    <w:rsid w:val="00776257"/>
    <w:rsid w:val="0078095E"/>
    <w:rsid w:val="00780B8D"/>
    <w:rsid w:val="00781855"/>
    <w:rsid w:val="00784B3B"/>
    <w:rsid w:val="00786798"/>
    <w:rsid w:val="00787B4D"/>
    <w:rsid w:val="00790484"/>
    <w:rsid w:val="0079274F"/>
    <w:rsid w:val="007940A6"/>
    <w:rsid w:val="00796945"/>
    <w:rsid w:val="007A2760"/>
    <w:rsid w:val="007A41C5"/>
    <w:rsid w:val="007A5D1A"/>
    <w:rsid w:val="007A604C"/>
    <w:rsid w:val="007B18C0"/>
    <w:rsid w:val="007B39AD"/>
    <w:rsid w:val="007B45FF"/>
    <w:rsid w:val="007B62A9"/>
    <w:rsid w:val="007C0CDD"/>
    <w:rsid w:val="007C7A43"/>
    <w:rsid w:val="007D0589"/>
    <w:rsid w:val="007D0F40"/>
    <w:rsid w:val="007D619D"/>
    <w:rsid w:val="007D6F7D"/>
    <w:rsid w:val="007D789B"/>
    <w:rsid w:val="007E1759"/>
    <w:rsid w:val="007E3F28"/>
    <w:rsid w:val="007E64FC"/>
    <w:rsid w:val="007E6B86"/>
    <w:rsid w:val="007F057E"/>
    <w:rsid w:val="007F512D"/>
    <w:rsid w:val="0080157B"/>
    <w:rsid w:val="008020A4"/>
    <w:rsid w:val="00802EEE"/>
    <w:rsid w:val="008045C2"/>
    <w:rsid w:val="00807504"/>
    <w:rsid w:val="00807FF1"/>
    <w:rsid w:val="0081247F"/>
    <w:rsid w:val="00814515"/>
    <w:rsid w:val="00815BAC"/>
    <w:rsid w:val="00820C65"/>
    <w:rsid w:val="00821681"/>
    <w:rsid w:val="00821719"/>
    <w:rsid w:val="00822D4B"/>
    <w:rsid w:val="00822E71"/>
    <w:rsid w:val="0082546E"/>
    <w:rsid w:val="0082551F"/>
    <w:rsid w:val="00830656"/>
    <w:rsid w:val="0083195F"/>
    <w:rsid w:val="00832750"/>
    <w:rsid w:val="0083431C"/>
    <w:rsid w:val="00835504"/>
    <w:rsid w:val="008425DC"/>
    <w:rsid w:val="00842795"/>
    <w:rsid w:val="0084531E"/>
    <w:rsid w:val="008459EC"/>
    <w:rsid w:val="00845B2F"/>
    <w:rsid w:val="00850418"/>
    <w:rsid w:val="008518A9"/>
    <w:rsid w:val="008551A5"/>
    <w:rsid w:val="00861A15"/>
    <w:rsid w:val="00861F35"/>
    <w:rsid w:val="008672AF"/>
    <w:rsid w:val="0088154E"/>
    <w:rsid w:val="00881D99"/>
    <w:rsid w:val="008828F1"/>
    <w:rsid w:val="00885268"/>
    <w:rsid w:val="00893489"/>
    <w:rsid w:val="008952C0"/>
    <w:rsid w:val="008A45BB"/>
    <w:rsid w:val="008A6B9F"/>
    <w:rsid w:val="008B45C7"/>
    <w:rsid w:val="008B5C46"/>
    <w:rsid w:val="008B7F33"/>
    <w:rsid w:val="008C1391"/>
    <w:rsid w:val="008C315E"/>
    <w:rsid w:val="008D2797"/>
    <w:rsid w:val="008D312D"/>
    <w:rsid w:val="008D4D76"/>
    <w:rsid w:val="008E5AEA"/>
    <w:rsid w:val="008F1C0A"/>
    <w:rsid w:val="008F5C50"/>
    <w:rsid w:val="008F6992"/>
    <w:rsid w:val="00902868"/>
    <w:rsid w:val="00902B95"/>
    <w:rsid w:val="00903488"/>
    <w:rsid w:val="009063BD"/>
    <w:rsid w:val="00914303"/>
    <w:rsid w:val="00914D9F"/>
    <w:rsid w:val="0091504D"/>
    <w:rsid w:val="009157E5"/>
    <w:rsid w:val="00922E6C"/>
    <w:rsid w:val="00923F42"/>
    <w:rsid w:val="009348D6"/>
    <w:rsid w:val="00934FBA"/>
    <w:rsid w:val="009376EE"/>
    <w:rsid w:val="00941959"/>
    <w:rsid w:val="00941F1A"/>
    <w:rsid w:val="00944682"/>
    <w:rsid w:val="00950710"/>
    <w:rsid w:val="009513D9"/>
    <w:rsid w:val="009519CF"/>
    <w:rsid w:val="0095357B"/>
    <w:rsid w:val="00954E44"/>
    <w:rsid w:val="00956750"/>
    <w:rsid w:val="009567CD"/>
    <w:rsid w:val="00956DA7"/>
    <w:rsid w:val="00963953"/>
    <w:rsid w:val="00963A10"/>
    <w:rsid w:val="00970950"/>
    <w:rsid w:val="00974076"/>
    <w:rsid w:val="0098342E"/>
    <w:rsid w:val="009844A8"/>
    <w:rsid w:val="00985C0F"/>
    <w:rsid w:val="00992497"/>
    <w:rsid w:val="0099268E"/>
    <w:rsid w:val="0099287B"/>
    <w:rsid w:val="00994828"/>
    <w:rsid w:val="00995D9A"/>
    <w:rsid w:val="009A1D88"/>
    <w:rsid w:val="009A2932"/>
    <w:rsid w:val="009A70F4"/>
    <w:rsid w:val="009B2617"/>
    <w:rsid w:val="009B28AB"/>
    <w:rsid w:val="009B2ECD"/>
    <w:rsid w:val="009B7401"/>
    <w:rsid w:val="009C0A7F"/>
    <w:rsid w:val="009C0EF7"/>
    <w:rsid w:val="009C241E"/>
    <w:rsid w:val="009C6E3D"/>
    <w:rsid w:val="009D1CE1"/>
    <w:rsid w:val="009E08A6"/>
    <w:rsid w:val="009F3310"/>
    <w:rsid w:val="009F41F5"/>
    <w:rsid w:val="009F78C5"/>
    <w:rsid w:val="00A05D2A"/>
    <w:rsid w:val="00A06EEC"/>
    <w:rsid w:val="00A10F7B"/>
    <w:rsid w:val="00A117C3"/>
    <w:rsid w:val="00A11D27"/>
    <w:rsid w:val="00A138A4"/>
    <w:rsid w:val="00A14968"/>
    <w:rsid w:val="00A15C8B"/>
    <w:rsid w:val="00A162D9"/>
    <w:rsid w:val="00A169DE"/>
    <w:rsid w:val="00A2238E"/>
    <w:rsid w:val="00A24D47"/>
    <w:rsid w:val="00A31953"/>
    <w:rsid w:val="00A319C9"/>
    <w:rsid w:val="00A40440"/>
    <w:rsid w:val="00A40E16"/>
    <w:rsid w:val="00A41DE2"/>
    <w:rsid w:val="00A421AC"/>
    <w:rsid w:val="00A435AF"/>
    <w:rsid w:val="00A436F4"/>
    <w:rsid w:val="00A440D0"/>
    <w:rsid w:val="00A45E20"/>
    <w:rsid w:val="00A503A2"/>
    <w:rsid w:val="00A54ACD"/>
    <w:rsid w:val="00A5791C"/>
    <w:rsid w:val="00A774F7"/>
    <w:rsid w:val="00A920DA"/>
    <w:rsid w:val="00A92404"/>
    <w:rsid w:val="00AA08A2"/>
    <w:rsid w:val="00AA2A51"/>
    <w:rsid w:val="00AA2E80"/>
    <w:rsid w:val="00AB32A2"/>
    <w:rsid w:val="00AB479A"/>
    <w:rsid w:val="00AC083D"/>
    <w:rsid w:val="00AC55A7"/>
    <w:rsid w:val="00AD1E93"/>
    <w:rsid w:val="00AD6F02"/>
    <w:rsid w:val="00AE1F08"/>
    <w:rsid w:val="00AE39FA"/>
    <w:rsid w:val="00AE5320"/>
    <w:rsid w:val="00AE5F25"/>
    <w:rsid w:val="00AE7087"/>
    <w:rsid w:val="00AE7AE6"/>
    <w:rsid w:val="00AF000A"/>
    <w:rsid w:val="00AF151E"/>
    <w:rsid w:val="00AF7712"/>
    <w:rsid w:val="00B00B15"/>
    <w:rsid w:val="00B05D37"/>
    <w:rsid w:val="00B13409"/>
    <w:rsid w:val="00B20742"/>
    <w:rsid w:val="00B22EAD"/>
    <w:rsid w:val="00B22EBE"/>
    <w:rsid w:val="00B2490E"/>
    <w:rsid w:val="00B255D5"/>
    <w:rsid w:val="00B25A27"/>
    <w:rsid w:val="00B25AFD"/>
    <w:rsid w:val="00B26554"/>
    <w:rsid w:val="00B30674"/>
    <w:rsid w:val="00B3181E"/>
    <w:rsid w:val="00B31F7F"/>
    <w:rsid w:val="00B32366"/>
    <w:rsid w:val="00B34678"/>
    <w:rsid w:val="00B46958"/>
    <w:rsid w:val="00B521DE"/>
    <w:rsid w:val="00B53D87"/>
    <w:rsid w:val="00B6412B"/>
    <w:rsid w:val="00B710F7"/>
    <w:rsid w:val="00B7280B"/>
    <w:rsid w:val="00B806F7"/>
    <w:rsid w:val="00B80D92"/>
    <w:rsid w:val="00B83D4A"/>
    <w:rsid w:val="00B83E07"/>
    <w:rsid w:val="00B905A8"/>
    <w:rsid w:val="00B9133A"/>
    <w:rsid w:val="00BA304E"/>
    <w:rsid w:val="00BB509F"/>
    <w:rsid w:val="00BC0886"/>
    <w:rsid w:val="00BC72D0"/>
    <w:rsid w:val="00BC771B"/>
    <w:rsid w:val="00BD3C31"/>
    <w:rsid w:val="00BD581A"/>
    <w:rsid w:val="00BE1F4D"/>
    <w:rsid w:val="00BE2F6C"/>
    <w:rsid w:val="00BE3945"/>
    <w:rsid w:val="00BE7154"/>
    <w:rsid w:val="00BE75A5"/>
    <w:rsid w:val="00BF51F5"/>
    <w:rsid w:val="00BF528B"/>
    <w:rsid w:val="00BF6179"/>
    <w:rsid w:val="00BF778C"/>
    <w:rsid w:val="00C00253"/>
    <w:rsid w:val="00C01F2F"/>
    <w:rsid w:val="00C025ED"/>
    <w:rsid w:val="00C03AF6"/>
    <w:rsid w:val="00C03F2A"/>
    <w:rsid w:val="00C06A03"/>
    <w:rsid w:val="00C17766"/>
    <w:rsid w:val="00C2092E"/>
    <w:rsid w:val="00C21B65"/>
    <w:rsid w:val="00C240EC"/>
    <w:rsid w:val="00C25073"/>
    <w:rsid w:val="00C27C31"/>
    <w:rsid w:val="00C305A3"/>
    <w:rsid w:val="00C31E2C"/>
    <w:rsid w:val="00C331F2"/>
    <w:rsid w:val="00C33668"/>
    <w:rsid w:val="00C373EB"/>
    <w:rsid w:val="00C40E35"/>
    <w:rsid w:val="00C411CF"/>
    <w:rsid w:val="00C4181C"/>
    <w:rsid w:val="00C45DAB"/>
    <w:rsid w:val="00C530FE"/>
    <w:rsid w:val="00C53884"/>
    <w:rsid w:val="00C56E5E"/>
    <w:rsid w:val="00C56FFA"/>
    <w:rsid w:val="00C625CC"/>
    <w:rsid w:val="00C6310D"/>
    <w:rsid w:val="00C63527"/>
    <w:rsid w:val="00C63C0B"/>
    <w:rsid w:val="00C67AFE"/>
    <w:rsid w:val="00C7191A"/>
    <w:rsid w:val="00C72702"/>
    <w:rsid w:val="00C73E47"/>
    <w:rsid w:val="00C74F83"/>
    <w:rsid w:val="00C767D1"/>
    <w:rsid w:val="00C86623"/>
    <w:rsid w:val="00C87ADF"/>
    <w:rsid w:val="00C90629"/>
    <w:rsid w:val="00C90BED"/>
    <w:rsid w:val="00C920BC"/>
    <w:rsid w:val="00CA0EAF"/>
    <w:rsid w:val="00CA204B"/>
    <w:rsid w:val="00CA4CCC"/>
    <w:rsid w:val="00CA4DAA"/>
    <w:rsid w:val="00CA6167"/>
    <w:rsid w:val="00CB378B"/>
    <w:rsid w:val="00CC28B7"/>
    <w:rsid w:val="00CC5471"/>
    <w:rsid w:val="00CC5CE5"/>
    <w:rsid w:val="00CC5E01"/>
    <w:rsid w:val="00CD0167"/>
    <w:rsid w:val="00CD09E3"/>
    <w:rsid w:val="00CD2B6C"/>
    <w:rsid w:val="00CD334C"/>
    <w:rsid w:val="00CE0136"/>
    <w:rsid w:val="00CE58A2"/>
    <w:rsid w:val="00CF1181"/>
    <w:rsid w:val="00D01A4C"/>
    <w:rsid w:val="00D01EC4"/>
    <w:rsid w:val="00D0344D"/>
    <w:rsid w:val="00D046C2"/>
    <w:rsid w:val="00D057BA"/>
    <w:rsid w:val="00D10939"/>
    <w:rsid w:val="00D131FD"/>
    <w:rsid w:val="00D16388"/>
    <w:rsid w:val="00D230F5"/>
    <w:rsid w:val="00D26F29"/>
    <w:rsid w:val="00D3535D"/>
    <w:rsid w:val="00D378F8"/>
    <w:rsid w:val="00D37BCD"/>
    <w:rsid w:val="00D404F5"/>
    <w:rsid w:val="00D463A2"/>
    <w:rsid w:val="00D5012B"/>
    <w:rsid w:val="00D517B6"/>
    <w:rsid w:val="00D52100"/>
    <w:rsid w:val="00D53AC5"/>
    <w:rsid w:val="00D551AE"/>
    <w:rsid w:val="00D55A3D"/>
    <w:rsid w:val="00D57E2C"/>
    <w:rsid w:val="00D60C7A"/>
    <w:rsid w:val="00D703D3"/>
    <w:rsid w:val="00D710F6"/>
    <w:rsid w:val="00D76D1F"/>
    <w:rsid w:val="00D85C81"/>
    <w:rsid w:val="00D863D6"/>
    <w:rsid w:val="00D87F99"/>
    <w:rsid w:val="00D90968"/>
    <w:rsid w:val="00D923AD"/>
    <w:rsid w:val="00D92727"/>
    <w:rsid w:val="00D9319C"/>
    <w:rsid w:val="00D9372F"/>
    <w:rsid w:val="00D95442"/>
    <w:rsid w:val="00D95A96"/>
    <w:rsid w:val="00DA0993"/>
    <w:rsid w:val="00DA2F6F"/>
    <w:rsid w:val="00DB01E5"/>
    <w:rsid w:val="00DB64D3"/>
    <w:rsid w:val="00DB6DD6"/>
    <w:rsid w:val="00DC3136"/>
    <w:rsid w:val="00DC39E3"/>
    <w:rsid w:val="00DC43CF"/>
    <w:rsid w:val="00DC6985"/>
    <w:rsid w:val="00DD4375"/>
    <w:rsid w:val="00DD7228"/>
    <w:rsid w:val="00DE2625"/>
    <w:rsid w:val="00DE3438"/>
    <w:rsid w:val="00DE4DE0"/>
    <w:rsid w:val="00DE4F3B"/>
    <w:rsid w:val="00DE5521"/>
    <w:rsid w:val="00DF09AA"/>
    <w:rsid w:val="00E01B1A"/>
    <w:rsid w:val="00E0221D"/>
    <w:rsid w:val="00E04899"/>
    <w:rsid w:val="00E04EEB"/>
    <w:rsid w:val="00E060A5"/>
    <w:rsid w:val="00E07B12"/>
    <w:rsid w:val="00E10F35"/>
    <w:rsid w:val="00E113DA"/>
    <w:rsid w:val="00E14F54"/>
    <w:rsid w:val="00E2118F"/>
    <w:rsid w:val="00E217EC"/>
    <w:rsid w:val="00E23FE5"/>
    <w:rsid w:val="00E249AF"/>
    <w:rsid w:val="00E24F07"/>
    <w:rsid w:val="00E43374"/>
    <w:rsid w:val="00E44632"/>
    <w:rsid w:val="00E452CB"/>
    <w:rsid w:val="00E45ED8"/>
    <w:rsid w:val="00E47BFB"/>
    <w:rsid w:val="00E51BFF"/>
    <w:rsid w:val="00E51ECF"/>
    <w:rsid w:val="00E5251A"/>
    <w:rsid w:val="00E5526E"/>
    <w:rsid w:val="00E64B34"/>
    <w:rsid w:val="00E65C52"/>
    <w:rsid w:val="00E71A14"/>
    <w:rsid w:val="00E72CB8"/>
    <w:rsid w:val="00E76503"/>
    <w:rsid w:val="00E77D2E"/>
    <w:rsid w:val="00E83921"/>
    <w:rsid w:val="00E839AD"/>
    <w:rsid w:val="00E85776"/>
    <w:rsid w:val="00E86BF8"/>
    <w:rsid w:val="00E90FD4"/>
    <w:rsid w:val="00E921D1"/>
    <w:rsid w:val="00E9565B"/>
    <w:rsid w:val="00E97478"/>
    <w:rsid w:val="00EA3775"/>
    <w:rsid w:val="00EA47FF"/>
    <w:rsid w:val="00EB0203"/>
    <w:rsid w:val="00EC1952"/>
    <w:rsid w:val="00EC54EA"/>
    <w:rsid w:val="00EC72B0"/>
    <w:rsid w:val="00EC7D16"/>
    <w:rsid w:val="00EC7D98"/>
    <w:rsid w:val="00ED281E"/>
    <w:rsid w:val="00ED7817"/>
    <w:rsid w:val="00EE26C3"/>
    <w:rsid w:val="00EE4BFB"/>
    <w:rsid w:val="00EF1E07"/>
    <w:rsid w:val="00EF20F0"/>
    <w:rsid w:val="00EF4EB3"/>
    <w:rsid w:val="00EF5BB2"/>
    <w:rsid w:val="00EF77EA"/>
    <w:rsid w:val="00F01D37"/>
    <w:rsid w:val="00F02E5C"/>
    <w:rsid w:val="00F02F07"/>
    <w:rsid w:val="00F04133"/>
    <w:rsid w:val="00F12210"/>
    <w:rsid w:val="00F12461"/>
    <w:rsid w:val="00F20A17"/>
    <w:rsid w:val="00F25494"/>
    <w:rsid w:val="00F25E2E"/>
    <w:rsid w:val="00F30B75"/>
    <w:rsid w:val="00F31659"/>
    <w:rsid w:val="00F32408"/>
    <w:rsid w:val="00F33752"/>
    <w:rsid w:val="00F369FE"/>
    <w:rsid w:val="00F3778C"/>
    <w:rsid w:val="00F4544D"/>
    <w:rsid w:val="00F45620"/>
    <w:rsid w:val="00F6106C"/>
    <w:rsid w:val="00F622BB"/>
    <w:rsid w:val="00F673F2"/>
    <w:rsid w:val="00F67533"/>
    <w:rsid w:val="00F67786"/>
    <w:rsid w:val="00F718A7"/>
    <w:rsid w:val="00F75835"/>
    <w:rsid w:val="00F80215"/>
    <w:rsid w:val="00F87094"/>
    <w:rsid w:val="00F91A79"/>
    <w:rsid w:val="00F924C3"/>
    <w:rsid w:val="00F93F4A"/>
    <w:rsid w:val="00FA03A3"/>
    <w:rsid w:val="00FA0995"/>
    <w:rsid w:val="00FA2703"/>
    <w:rsid w:val="00FA3F32"/>
    <w:rsid w:val="00FA7CD0"/>
    <w:rsid w:val="00FB459E"/>
    <w:rsid w:val="00FB464F"/>
    <w:rsid w:val="00FB580F"/>
    <w:rsid w:val="00FB611F"/>
    <w:rsid w:val="00FB79CE"/>
    <w:rsid w:val="00FC0A59"/>
    <w:rsid w:val="00FC0DE7"/>
    <w:rsid w:val="00FC38D4"/>
    <w:rsid w:val="00FD21EC"/>
    <w:rsid w:val="00FD5250"/>
    <w:rsid w:val="00FE3E3C"/>
    <w:rsid w:val="00FE3E48"/>
    <w:rsid w:val="00FE4FFF"/>
    <w:rsid w:val="00FF0D71"/>
    <w:rsid w:val="00FF37AA"/>
    <w:rsid w:val="00FF3A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75610"/>
  <w15:chartTrackingRefBased/>
  <w15:docId w15:val="{70D689C0-DA62-40F4-BA7B-67F7C9ED1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1F2"/>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781855"/>
    <w:pPr>
      <w:keepNext/>
      <w:numPr>
        <w:numId w:val="2"/>
      </w:numPr>
      <w:tabs>
        <w:tab w:val="left" w:pos="851"/>
        <w:tab w:val="left" w:pos="1701"/>
      </w:tabs>
      <w:spacing w:before="360" w:after="240"/>
      <w:jc w:val="both"/>
      <w:outlineLvl w:val="0"/>
    </w:pPr>
    <w:rPr>
      <w:rFonts w:ascii="Arial" w:hAnsi="Arial"/>
      <w:b/>
      <w:bCs/>
      <w:lang w:val="lt-LT"/>
    </w:rPr>
  </w:style>
  <w:style w:type="paragraph" w:styleId="Heading2">
    <w:name w:val="heading 2"/>
    <w:basedOn w:val="Normal"/>
    <w:next w:val="Normal"/>
    <w:link w:val="Heading2Char"/>
    <w:qFormat/>
    <w:rsid w:val="00781855"/>
    <w:pPr>
      <w:keepNext/>
      <w:numPr>
        <w:ilvl w:val="1"/>
        <w:numId w:val="2"/>
      </w:numPr>
      <w:tabs>
        <w:tab w:val="left" w:pos="567"/>
      </w:tabs>
      <w:jc w:val="both"/>
      <w:outlineLvl w:val="1"/>
    </w:pPr>
    <w:rPr>
      <w:rFonts w:ascii="Arial" w:hAnsi="Arial"/>
      <w:sz w:val="20"/>
      <w:lang w:val="lt-LT"/>
    </w:rPr>
  </w:style>
  <w:style w:type="paragraph" w:styleId="Heading4">
    <w:name w:val="heading 4"/>
    <w:basedOn w:val="Normal"/>
    <w:next w:val="Normal"/>
    <w:link w:val="Heading4Char"/>
    <w:uiPriority w:val="9"/>
    <w:qFormat/>
    <w:rsid w:val="00781855"/>
    <w:pPr>
      <w:keepNext/>
      <w:numPr>
        <w:ilvl w:val="3"/>
        <w:numId w:val="2"/>
      </w:numPr>
      <w:ind w:left="0" w:firstLine="0"/>
      <w:jc w:val="both"/>
      <w:outlineLvl w:val="3"/>
    </w:pPr>
    <w:rPr>
      <w:rFonts w:ascii="Arial" w:hAnsi="Arial"/>
      <w:bCs/>
      <w:i/>
      <w:sz w:val="20"/>
      <w:szCs w:val="28"/>
      <w:lang w:val="lt-LT"/>
    </w:rPr>
  </w:style>
  <w:style w:type="paragraph" w:styleId="Heading5">
    <w:name w:val="heading 5"/>
    <w:basedOn w:val="Normal"/>
    <w:next w:val="Normal"/>
    <w:link w:val="Heading5Char"/>
    <w:qFormat/>
    <w:rsid w:val="00781855"/>
    <w:pPr>
      <w:numPr>
        <w:ilvl w:val="4"/>
        <w:numId w:val="2"/>
      </w:numPr>
      <w:spacing w:before="240" w:after="60"/>
      <w:ind w:left="0" w:firstLine="0"/>
      <w:jc w:val="both"/>
      <w:outlineLvl w:val="4"/>
    </w:pPr>
    <w:rPr>
      <w:rFonts w:ascii="Arial" w:hAnsi="Arial"/>
      <w:bCs/>
      <w:i/>
      <w:iCs/>
      <w:sz w:val="20"/>
      <w:szCs w:val="26"/>
      <w:lang w:val="lt-LT"/>
    </w:rPr>
  </w:style>
  <w:style w:type="paragraph" w:styleId="Heading6">
    <w:name w:val="heading 6"/>
    <w:basedOn w:val="Normal"/>
    <w:next w:val="Normal"/>
    <w:link w:val="Heading6Char"/>
    <w:uiPriority w:val="9"/>
    <w:qFormat/>
    <w:rsid w:val="00781855"/>
    <w:pPr>
      <w:numPr>
        <w:ilvl w:val="5"/>
        <w:numId w:val="2"/>
      </w:numPr>
      <w:spacing w:before="240" w:after="60"/>
      <w:ind w:left="0" w:firstLine="0"/>
      <w:jc w:val="both"/>
      <w:outlineLvl w:val="5"/>
    </w:pPr>
    <w:rPr>
      <w:rFonts w:ascii="Arial" w:hAnsi="Arial"/>
      <w:b/>
      <w:bCs/>
      <w:sz w:val="20"/>
      <w:szCs w:val="22"/>
      <w:lang w:val="lt-LT"/>
    </w:rPr>
  </w:style>
  <w:style w:type="paragraph" w:styleId="Heading7">
    <w:name w:val="heading 7"/>
    <w:basedOn w:val="Normal"/>
    <w:next w:val="Normal"/>
    <w:link w:val="Heading7Char"/>
    <w:semiHidden/>
    <w:unhideWhenUsed/>
    <w:qFormat/>
    <w:rsid w:val="00781855"/>
    <w:pPr>
      <w:numPr>
        <w:ilvl w:val="6"/>
        <w:numId w:val="2"/>
      </w:numPr>
      <w:spacing w:before="240" w:after="60"/>
      <w:ind w:left="0" w:firstLine="0"/>
      <w:jc w:val="both"/>
      <w:outlineLvl w:val="6"/>
    </w:pPr>
    <w:rPr>
      <w:rFonts w:ascii="Calibri" w:hAnsi="Calibri"/>
      <w:sz w:val="20"/>
      <w:lang w:val="ru-RU"/>
    </w:rPr>
  </w:style>
  <w:style w:type="paragraph" w:styleId="Heading8">
    <w:name w:val="heading 8"/>
    <w:basedOn w:val="Normal"/>
    <w:next w:val="Normal"/>
    <w:link w:val="Heading8Char"/>
    <w:uiPriority w:val="9"/>
    <w:semiHidden/>
    <w:unhideWhenUsed/>
    <w:qFormat/>
    <w:rsid w:val="00781855"/>
    <w:pPr>
      <w:keepNext/>
      <w:keepLines/>
      <w:numPr>
        <w:ilvl w:val="7"/>
        <w:numId w:val="2"/>
      </w:numPr>
      <w:spacing w:before="40"/>
      <w:ind w:left="0" w:firstLine="0"/>
      <w:jc w:val="both"/>
      <w:outlineLvl w:val="7"/>
    </w:pPr>
    <w:rPr>
      <w:rFonts w:asciiTheme="majorHAnsi" w:eastAsiaTheme="majorEastAsia" w:hAnsiTheme="majorHAnsi" w:cstheme="majorBidi"/>
      <w:color w:val="272727" w:themeColor="text1" w:themeTint="D8"/>
      <w:sz w:val="21"/>
      <w:szCs w:val="21"/>
      <w:lang w:val="lt-LT"/>
    </w:rPr>
  </w:style>
  <w:style w:type="paragraph" w:styleId="Heading9">
    <w:name w:val="heading 9"/>
    <w:basedOn w:val="Normal"/>
    <w:next w:val="Normal"/>
    <w:link w:val="Heading9Char"/>
    <w:uiPriority w:val="9"/>
    <w:unhideWhenUsed/>
    <w:qFormat/>
    <w:rsid w:val="00781855"/>
    <w:pPr>
      <w:keepNext/>
      <w:keepLines/>
      <w:numPr>
        <w:ilvl w:val="8"/>
        <w:numId w:val="2"/>
      </w:numPr>
      <w:spacing w:before="40"/>
      <w:ind w:left="0" w:firstLine="0"/>
      <w:jc w:val="both"/>
      <w:outlineLvl w:val="8"/>
    </w:pPr>
    <w:rPr>
      <w:rFonts w:asciiTheme="majorHAnsi" w:eastAsiaTheme="majorEastAsia" w:hAnsiTheme="majorHAnsi" w:cstheme="majorBidi"/>
      <w:i/>
      <w:iCs/>
      <w:color w:val="272727" w:themeColor="text1" w:themeTint="D8"/>
      <w:sz w:val="21"/>
      <w:szCs w:val="21"/>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331F2"/>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C331F2"/>
    <w:pPr>
      <w:spacing w:after="160" w:line="259" w:lineRule="auto"/>
      <w:ind w:left="720"/>
      <w:contextualSpacing/>
    </w:pPr>
    <w:rPr>
      <w:rFonts w:asciiTheme="minorHAnsi" w:eastAsiaTheme="minorHAnsi" w:hAnsiTheme="minorHAnsi" w:cstheme="minorBidi"/>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331F2"/>
  </w:style>
  <w:style w:type="paragraph" w:styleId="Header">
    <w:name w:val="header"/>
    <w:basedOn w:val="Normal"/>
    <w:link w:val="HeaderChar"/>
    <w:uiPriority w:val="99"/>
    <w:unhideWhenUsed/>
    <w:rsid w:val="00C331F2"/>
    <w:pPr>
      <w:tabs>
        <w:tab w:val="center" w:pos="4819"/>
        <w:tab w:val="right" w:pos="9638"/>
      </w:tabs>
    </w:pPr>
  </w:style>
  <w:style w:type="character" w:customStyle="1" w:styleId="HeaderChar">
    <w:name w:val="Header Char"/>
    <w:basedOn w:val="DefaultParagraphFont"/>
    <w:link w:val="Header"/>
    <w:uiPriority w:val="99"/>
    <w:rsid w:val="00C331F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331F2"/>
    <w:pPr>
      <w:tabs>
        <w:tab w:val="center" w:pos="4819"/>
        <w:tab w:val="right" w:pos="9638"/>
      </w:tabs>
    </w:pPr>
  </w:style>
  <w:style w:type="character" w:customStyle="1" w:styleId="FooterChar">
    <w:name w:val="Footer Char"/>
    <w:basedOn w:val="DefaultParagraphFont"/>
    <w:link w:val="Footer"/>
    <w:uiPriority w:val="99"/>
    <w:rsid w:val="00C331F2"/>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rsid w:val="00781855"/>
    <w:rPr>
      <w:rFonts w:ascii="Arial" w:eastAsia="Times New Roman" w:hAnsi="Arial" w:cs="Times New Roman"/>
      <w:b/>
      <w:bCs/>
      <w:sz w:val="24"/>
      <w:szCs w:val="24"/>
    </w:rPr>
  </w:style>
  <w:style w:type="character" w:customStyle="1" w:styleId="Heading2Char">
    <w:name w:val="Heading 2 Char"/>
    <w:basedOn w:val="DefaultParagraphFont"/>
    <w:link w:val="Heading2"/>
    <w:rsid w:val="00781855"/>
    <w:rPr>
      <w:rFonts w:ascii="Arial" w:eastAsia="Times New Roman" w:hAnsi="Arial" w:cs="Times New Roman"/>
      <w:sz w:val="20"/>
      <w:szCs w:val="24"/>
    </w:rPr>
  </w:style>
  <w:style w:type="character" w:customStyle="1" w:styleId="Heading4Char">
    <w:name w:val="Heading 4 Char"/>
    <w:basedOn w:val="DefaultParagraphFont"/>
    <w:link w:val="Heading4"/>
    <w:uiPriority w:val="9"/>
    <w:rsid w:val="00781855"/>
    <w:rPr>
      <w:rFonts w:ascii="Arial" w:eastAsia="Times New Roman" w:hAnsi="Arial" w:cs="Times New Roman"/>
      <w:bCs/>
      <w:i/>
      <w:sz w:val="20"/>
      <w:szCs w:val="28"/>
    </w:rPr>
  </w:style>
  <w:style w:type="character" w:customStyle="1" w:styleId="Heading5Char">
    <w:name w:val="Heading 5 Char"/>
    <w:basedOn w:val="DefaultParagraphFont"/>
    <w:link w:val="Heading5"/>
    <w:rsid w:val="00781855"/>
    <w:rPr>
      <w:rFonts w:ascii="Arial" w:eastAsia="Times New Roman" w:hAnsi="Arial" w:cs="Times New Roman"/>
      <w:bCs/>
      <w:i/>
      <w:iCs/>
      <w:sz w:val="20"/>
      <w:szCs w:val="26"/>
    </w:rPr>
  </w:style>
  <w:style w:type="character" w:customStyle="1" w:styleId="Heading6Char">
    <w:name w:val="Heading 6 Char"/>
    <w:basedOn w:val="DefaultParagraphFont"/>
    <w:link w:val="Heading6"/>
    <w:uiPriority w:val="9"/>
    <w:rsid w:val="00781855"/>
    <w:rPr>
      <w:rFonts w:ascii="Arial" w:eastAsia="Times New Roman" w:hAnsi="Arial" w:cs="Times New Roman"/>
      <w:b/>
      <w:bCs/>
      <w:sz w:val="20"/>
    </w:rPr>
  </w:style>
  <w:style w:type="character" w:customStyle="1" w:styleId="Heading7Char">
    <w:name w:val="Heading 7 Char"/>
    <w:basedOn w:val="DefaultParagraphFont"/>
    <w:link w:val="Heading7"/>
    <w:semiHidden/>
    <w:rsid w:val="00781855"/>
    <w:rPr>
      <w:rFonts w:ascii="Calibri" w:eastAsia="Times New Roman" w:hAnsi="Calibri" w:cs="Times New Roman"/>
      <w:sz w:val="20"/>
      <w:szCs w:val="24"/>
      <w:lang w:val="ru-RU"/>
    </w:rPr>
  </w:style>
  <w:style w:type="character" w:customStyle="1" w:styleId="Heading8Char">
    <w:name w:val="Heading 8 Char"/>
    <w:basedOn w:val="DefaultParagraphFont"/>
    <w:link w:val="Heading8"/>
    <w:uiPriority w:val="9"/>
    <w:semiHidden/>
    <w:rsid w:val="0078185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781855"/>
    <w:rPr>
      <w:rFonts w:asciiTheme="majorHAnsi" w:eastAsiaTheme="majorEastAsia" w:hAnsiTheme="majorHAnsi" w:cstheme="majorBidi"/>
      <w:i/>
      <w:iCs/>
      <w:color w:val="272727" w:themeColor="text1" w:themeTint="D8"/>
      <w:sz w:val="21"/>
      <w:szCs w:val="21"/>
    </w:rPr>
  </w:style>
  <w:style w:type="character" w:customStyle="1" w:styleId="normaltextrun">
    <w:name w:val="normaltextrun"/>
    <w:basedOn w:val="DefaultParagraphFont"/>
    <w:rsid w:val="00A920DA"/>
  </w:style>
  <w:style w:type="paragraph" w:styleId="CommentText">
    <w:name w:val="annotation text"/>
    <w:basedOn w:val="Normal"/>
    <w:link w:val="CommentTextChar"/>
    <w:uiPriority w:val="99"/>
    <w:unhideWhenUsed/>
    <w:rsid w:val="00476F02"/>
    <w:pPr>
      <w:ind w:firstLine="567"/>
      <w:jc w:val="both"/>
    </w:pPr>
    <w:rPr>
      <w:rFonts w:ascii="Arial" w:hAnsi="Arial"/>
      <w:sz w:val="20"/>
      <w:szCs w:val="20"/>
      <w:lang w:val="lt-LT"/>
    </w:rPr>
  </w:style>
  <w:style w:type="character" w:customStyle="1" w:styleId="CommentTextChar">
    <w:name w:val="Comment Text Char"/>
    <w:basedOn w:val="DefaultParagraphFont"/>
    <w:link w:val="CommentText"/>
    <w:uiPriority w:val="99"/>
    <w:rsid w:val="00476F02"/>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490A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0A8D"/>
    <w:rPr>
      <w:rFonts w:ascii="Segoe UI" w:eastAsia="Times New Roman" w:hAnsi="Segoe UI" w:cs="Segoe UI"/>
      <w:sz w:val="18"/>
      <w:szCs w:val="18"/>
      <w:lang w:val="en-US"/>
    </w:rPr>
  </w:style>
  <w:style w:type="paragraph" w:customStyle="1" w:styleId="punkter">
    <w:name w:val="punkter"/>
    <w:basedOn w:val="Normal"/>
    <w:rsid w:val="00FB580F"/>
    <w:pPr>
      <w:numPr>
        <w:numId w:val="4"/>
      </w:numPr>
      <w:suppressAutoHyphens/>
      <w:jc w:val="both"/>
    </w:pPr>
    <w:rPr>
      <w:rFonts w:ascii="Tms Rmn" w:hAnsi="Tms Rmn"/>
      <w:sz w:val="20"/>
      <w:szCs w:val="20"/>
    </w:rPr>
  </w:style>
  <w:style w:type="character" w:customStyle="1" w:styleId="eop">
    <w:name w:val="eop"/>
    <w:basedOn w:val="DefaultParagraphFont"/>
    <w:rsid w:val="00653853"/>
  </w:style>
  <w:style w:type="character" w:styleId="CommentReference">
    <w:name w:val="annotation reference"/>
    <w:basedOn w:val="DefaultParagraphFont"/>
    <w:uiPriority w:val="99"/>
    <w:semiHidden/>
    <w:unhideWhenUsed/>
    <w:rsid w:val="00531F6F"/>
    <w:rPr>
      <w:sz w:val="16"/>
      <w:szCs w:val="16"/>
    </w:rPr>
  </w:style>
  <w:style w:type="paragraph" w:styleId="CommentSubject">
    <w:name w:val="annotation subject"/>
    <w:basedOn w:val="CommentText"/>
    <w:next w:val="CommentText"/>
    <w:link w:val="CommentSubjectChar"/>
    <w:uiPriority w:val="99"/>
    <w:semiHidden/>
    <w:unhideWhenUsed/>
    <w:rsid w:val="00531F6F"/>
    <w:pPr>
      <w:ind w:firstLine="0"/>
      <w:jc w:val="left"/>
    </w:pPr>
    <w:rPr>
      <w:rFonts w:ascii="Times New Roman" w:hAnsi="Times New Roman"/>
      <w:b/>
      <w:bCs/>
      <w:lang w:val="en-US"/>
    </w:rPr>
  </w:style>
  <w:style w:type="character" w:customStyle="1" w:styleId="CommentSubjectChar">
    <w:name w:val="Comment Subject Char"/>
    <w:basedOn w:val="CommentTextChar"/>
    <w:link w:val="CommentSubject"/>
    <w:uiPriority w:val="99"/>
    <w:semiHidden/>
    <w:rsid w:val="00531F6F"/>
    <w:rPr>
      <w:rFonts w:ascii="Times New Roman" w:eastAsia="Times New Roman" w:hAnsi="Times New Roman" w:cs="Times New Roman"/>
      <w:b/>
      <w:bCs/>
      <w:sz w:val="20"/>
      <w:szCs w:val="20"/>
      <w:lang w:val="en-US"/>
    </w:rPr>
  </w:style>
  <w:style w:type="paragraph" w:customStyle="1" w:styleId="Default">
    <w:name w:val="Default"/>
    <w:rsid w:val="00756346"/>
    <w:pPr>
      <w:autoSpaceDE w:val="0"/>
      <w:autoSpaceDN w:val="0"/>
      <w:adjustRightInd w:val="0"/>
      <w:spacing w:after="0" w:line="240" w:lineRule="auto"/>
    </w:pPr>
    <w:rPr>
      <w:rFonts w:ascii="Arial" w:hAnsi="Arial" w:cs="Arial"/>
      <w:color w:val="000000"/>
      <w:sz w:val="24"/>
      <w:szCs w:val="24"/>
    </w:rPr>
  </w:style>
  <w:style w:type="paragraph" w:customStyle="1" w:styleId="Tekstas">
    <w:name w:val="Tekstas"/>
    <w:uiPriority w:val="99"/>
    <w:rsid w:val="00AD6F0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rsid w:val="007D619D"/>
    <w:pPr>
      <w:ind w:firstLine="720"/>
      <w:jc w:val="both"/>
    </w:pPr>
    <w:rPr>
      <w:szCs w:val="20"/>
      <w:lang w:val="lt-LT"/>
    </w:rPr>
  </w:style>
  <w:style w:type="character" w:customStyle="1" w:styleId="BodyTextIndentChar">
    <w:name w:val="Body Text Indent Char"/>
    <w:basedOn w:val="DefaultParagraphFont"/>
    <w:link w:val="BodyTextIndent"/>
    <w:rsid w:val="007D619D"/>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62635F"/>
    <w:pPr>
      <w:ind w:firstLine="357"/>
    </w:pPr>
    <w:rPr>
      <w:rFonts w:ascii="Arial" w:eastAsiaTheme="minorHAnsi" w:hAnsi="Arial" w:cstheme="minorBidi"/>
      <w:sz w:val="20"/>
      <w:szCs w:val="20"/>
      <w:lang w:val="lt-LT"/>
    </w:rPr>
  </w:style>
  <w:style w:type="character" w:customStyle="1" w:styleId="FootnoteTextChar">
    <w:name w:val="Footnote Text Char"/>
    <w:basedOn w:val="DefaultParagraphFont"/>
    <w:link w:val="FootnoteText"/>
    <w:uiPriority w:val="99"/>
    <w:semiHidden/>
    <w:rsid w:val="0062635F"/>
    <w:rPr>
      <w:rFonts w:ascii="Arial" w:hAnsi="Arial"/>
      <w:sz w:val="20"/>
      <w:szCs w:val="20"/>
    </w:rPr>
  </w:style>
  <w:style w:type="character" w:styleId="FootnoteReference">
    <w:name w:val="footnote reference"/>
    <w:basedOn w:val="DefaultParagraphFont"/>
    <w:uiPriority w:val="99"/>
    <w:semiHidden/>
    <w:unhideWhenUsed/>
    <w:rsid w:val="0062635F"/>
    <w:rPr>
      <w:vertAlign w:val="superscript"/>
    </w:rPr>
  </w:style>
  <w:style w:type="paragraph" w:styleId="Revision">
    <w:name w:val="Revision"/>
    <w:hidden/>
    <w:uiPriority w:val="99"/>
    <w:semiHidden/>
    <w:rsid w:val="00CA4CCC"/>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8586C-E9CD-41BC-832F-AFF4D2A14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4361</Words>
  <Characters>2486</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NECIUNSKIENĖ</dc:creator>
  <cp:keywords/>
  <dc:description/>
  <cp:lastModifiedBy>Violeta Gembicka</cp:lastModifiedBy>
  <cp:revision>2</cp:revision>
  <dcterms:created xsi:type="dcterms:W3CDTF">2023-10-25T07:25:00Z</dcterms:created>
  <dcterms:modified xsi:type="dcterms:W3CDTF">2023-10-25T07:25:00Z</dcterms:modified>
</cp:coreProperties>
</file>